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54E" w14:textId="77777777" w:rsidR="00DB74D5" w:rsidRDefault="00DB74D5">
      <w:pPr>
        <w:pStyle w:val="BodyText"/>
        <w:spacing w:before="5"/>
        <w:rPr>
          <w:rFonts w:ascii="Times New Roman"/>
          <w:sz w:val="28"/>
        </w:rPr>
      </w:pPr>
    </w:p>
    <w:p w14:paraId="1DA5B419" w14:textId="2531C337" w:rsidR="00DB74D5" w:rsidRDefault="00510695" w:rsidP="001414C7">
      <w:pPr>
        <w:pStyle w:val="Title"/>
        <w:tabs>
          <w:tab w:val="left" w:pos="495"/>
          <w:tab w:val="left" w:pos="9749"/>
        </w:tabs>
        <w:jc w:val="center"/>
      </w:pPr>
      <w:r>
        <w:rPr>
          <w:color w:val="5E5E5E"/>
          <w:shd w:val="clear" w:color="auto" w:fill="EBEBEB"/>
        </w:rPr>
        <w:t xml:space="preserve">ENDOMETRIOSIS AUSTRALIA </w:t>
      </w:r>
      <w:r w:rsidR="00FF1799">
        <w:rPr>
          <w:color w:val="5E5E5E"/>
          <w:shd w:val="clear" w:color="auto" w:fill="EBEBEB"/>
        </w:rPr>
        <w:t>TERMS &amp; CONDITIONS</w:t>
      </w:r>
    </w:p>
    <w:p w14:paraId="4B3D2AFA" w14:textId="77777777" w:rsidR="000043D8" w:rsidRPr="00A27966" w:rsidRDefault="000043D8" w:rsidP="000043D8">
      <w:pPr>
        <w:pStyle w:val="BodyText"/>
        <w:spacing w:before="1"/>
        <w:ind w:right="7"/>
        <w:rPr>
          <w:sz w:val="20"/>
          <w:szCs w:val="20"/>
        </w:rPr>
      </w:pPr>
    </w:p>
    <w:p w14:paraId="10A3D10B" w14:textId="36673024" w:rsidR="00F154B7" w:rsidRDefault="00F154B7" w:rsidP="00F154B7">
      <w:pPr>
        <w:pStyle w:val="BodyText"/>
        <w:spacing w:before="6"/>
        <w:rPr>
          <w:b/>
          <w:bCs/>
          <w:sz w:val="20"/>
          <w:szCs w:val="20"/>
        </w:rPr>
      </w:pPr>
      <w:r w:rsidRPr="00F154B7">
        <w:rPr>
          <w:b/>
          <w:bCs/>
          <w:sz w:val="20"/>
          <w:szCs w:val="20"/>
        </w:rPr>
        <w:t>General</w:t>
      </w:r>
    </w:p>
    <w:p w14:paraId="2FAE9465" w14:textId="77777777" w:rsidR="00F154B7" w:rsidRPr="00F154B7" w:rsidRDefault="00F154B7" w:rsidP="00F154B7">
      <w:pPr>
        <w:pStyle w:val="BodyText"/>
        <w:spacing w:before="6"/>
        <w:rPr>
          <w:b/>
          <w:bCs/>
          <w:sz w:val="20"/>
          <w:szCs w:val="20"/>
        </w:rPr>
      </w:pPr>
    </w:p>
    <w:p w14:paraId="098BD0AD" w14:textId="3C4F040A" w:rsidR="00F154B7" w:rsidRDefault="00F154B7" w:rsidP="00F154B7">
      <w:pPr>
        <w:pStyle w:val="BodyText"/>
        <w:spacing w:before="6"/>
        <w:rPr>
          <w:sz w:val="20"/>
          <w:szCs w:val="20"/>
        </w:rPr>
      </w:pPr>
      <w:r w:rsidRPr="00F154B7">
        <w:rPr>
          <w:sz w:val="20"/>
          <w:szCs w:val="20"/>
        </w:rPr>
        <w:t>These terms and conditions are governed by</w:t>
      </w:r>
      <w:r w:rsidR="00A640F3">
        <w:rPr>
          <w:sz w:val="20"/>
          <w:szCs w:val="20"/>
        </w:rPr>
        <w:t xml:space="preserve"> the respective State or Federal Laws and legislation in which activity takes place.  In circumstances where no direct legislation applies, this </w:t>
      </w:r>
      <w:r w:rsidRPr="00F154B7">
        <w:rPr>
          <w:sz w:val="20"/>
          <w:szCs w:val="20"/>
        </w:rPr>
        <w:t xml:space="preserve"> the law in force i</w:t>
      </w:r>
      <w:r w:rsidR="00A640F3">
        <w:rPr>
          <w:sz w:val="20"/>
          <w:szCs w:val="20"/>
        </w:rPr>
        <w:t>s</w:t>
      </w:r>
      <w:r w:rsidRPr="00F154B7">
        <w:rPr>
          <w:sz w:val="20"/>
          <w:szCs w:val="20"/>
        </w:rPr>
        <w:t xml:space="preserve"> the State of New South Wales.</w:t>
      </w:r>
    </w:p>
    <w:p w14:paraId="1C8DC270" w14:textId="77777777" w:rsidR="00F154B7" w:rsidRDefault="00F154B7" w:rsidP="00F154B7">
      <w:pPr>
        <w:pStyle w:val="BodyText"/>
        <w:spacing w:before="6"/>
        <w:rPr>
          <w:sz w:val="20"/>
          <w:szCs w:val="20"/>
        </w:rPr>
      </w:pPr>
    </w:p>
    <w:p w14:paraId="27420114" w14:textId="77777777" w:rsidR="00F154B7" w:rsidRDefault="00F154B7" w:rsidP="00F154B7">
      <w:pPr>
        <w:pStyle w:val="BodyText"/>
        <w:spacing w:before="6"/>
        <w:rPr>
          <w:sz w:val="20"/>
          <w:szCs w:val="20"/>
        </w:rPr>
      </w:pPr>
      <w:r>
        <w:rPr>
          <w:sz w:val="20"/>
          <w:szCs w:val="20"/>
        </w:rPr>
        <w:t>Endometriosis</w:t>
      </w:r>
      <w:r w:rsidRPr="00F154B7">
        <w:rPr>
          <w:sz w:val="20"/>
          <w:szCs w:val="20"/>
        </w:rPr>
        <w:t xml:space="preserve"> Australia may change or modify these terms and conditions at any </w:t>
      </w:r>
      <w:proofErr w:type="gramStart"/>
      <w:r w:rsidRPr="00F154B7">
        <w:rPr>
          <w:sz w:val="20"/>
          <w:szCs w:val="20"/>
        </w:rPr>
        <w:t>time</w:t>
      </w:r>
      <w:proofErr w:type="gramEnd"/>
      <w:r w:rsidRPr="00F154B7">
        <w:rPr>
          <w:sz w:val="20"/>
          <w:szCs w:val="20"/>
        </w:rPr>
        <w:t xml:space="preserve"> and you agree to be bound by these terms and conditions as changed or modified. Notice of any changes or modifications will be provided by publishing the revised terms and conditions on </w:t>
      </w:r>
      <w:r>
        <w:rPr>
          <w:sz w:val="20"/>
          <w:szCs w:val="20"/>
        </w:rPr>
        <w:t>our</w:t>
      </w:r>
      <w:r w:rsidRPr="00F154B7">
        <w:rPr>
          <w:sz w:val="20"/>
          <w:szCs w:val="20"/>
        </w:rPr>
        <w:t xml:space="preserve"> website only and separate notification will not be given to you individually.</w:t>
      </w:r>
    </w:p>
    <w:p w14:paraId="124B8D04" w14:textId="77777777" w:rsidR="00F154B7" w:rsidRDefault="00F154B7" w:rsidP="00F154B7">
      <w:pPr>
        <w:pStyle w:val="BodyText"/>
        <w:spacing w:before="6"/>
        <w:rPr>
          <w:sz w:val="20"/>
          <w:szCs w:val="20"/>
        </w:rPr>
      </w:pPr>
    </w:p>
    <w:p w14:paraId="65B3217D" w14:textId="77777777" w:rsidR="00F154B7" w:rsidRDefault="00F154B7" w:rsidP="00F154B7">
      <w:pPr>
        <w:pStyle w:val="BodyText"/>
        <w:spacing w:before="6"/>
        <w:rPr>
          <w:b/>
          <w:bCs/>
          <w:sz w:val="20"/>
          <w:szCs w:val="20"/>
        </w:rPr>
      </w:pPr>
      <w:r w:rsidRPr="00F154B7">
        <w:rPr>
          <w:b/>
          <w:bCs/>
          <w:sz w:val="20"/>
          <w:szCs w:val="20"/>
        </w:rPr>
        <w:t>Marketing</w:t>
      </w:r>
    </w:p>
    <w:p w14:paraId="60C02F9D" w14:textId="77777777" w:rsidR="00F154B7" w:rsidRDefault="00F154B7" w:rsidP="00F154B7">
      <w:pPr>
        <w:pStyle w:val="BodyText"/>
        <w:spacing w:before="6"/>
        <w:rPr>
          <w:b/>
          <w:bCs/>
          <w:sz w:val="20"/>
          <w:szCs w:val="20"/>
        </w:rPr>
      </w:pPr>
    </w:p>
    <w:p w14:paraId="3393AC10" w14:textId="77777777" w:rsidR="00F154B7" w:rsidRDefault="00F154B7" w:rsidP="00F154B7">
      <w:pPr>
        <w:pStyle w:val="BodyText"/>
        <w:spacing w:before="6"/>
        <w:rPr>
          <w:sz w:val="20"/>
          <w:szCs w:val="20"/>
        </w:rPr>
      </w:pPr>
      <w:r>
        <w:rPr>
          <w:sz w:val="20"/>
          <w:szCs w:val="20"/>
        </w:rPr>
        <w:t>Endometriosis</w:t>
      </w:r>
      <w:r w:rsidRPr="00F154B7">
        <w:rPr>
          <w:sz w:val="20"/>
          <w:szCs w:val="20"/>
        </w:rPr>
        <w:t xml:space="preserve"> Australia uses images, </w:t>
      </w:r>
      <w:proofErr w:type="gramStart"/>
      <w:r w:rsidRPr="00F154B7">
        <w:rPr>
          <w:sz w:val="20"/>
          <w:szCs w:val="20"/>
        </w:rPr>
        <w:t>videos</w:t>
      </w:r>
      <w:proofErr w:type="gramEnd"/>
      <w:r w:rsidRPr="00F154B7">
        <w:rPr>
          <w:sz w:val="20"/>
          <w:szCs w:val="20"/>
        </w:rPr>
        <w:t xml:space="preserve"> and other marketing collateral in its digital and print media. Any intellectual property rights in these materials belongs to </w:t>
      </w:r>
      <w:r>
        <w:rPr>
          <w:sz w:val="20"/>
          <w:szCs w:val="20"/>
        </w:rPr>
        <w:t>Endometriosis</w:t>
      </w:r>
      <w:r w:rsidRPr="00F154B7">
        <w:rPr>
          <w:sz w:val="20"/>
          <w:szCs w:val="20"/>
        </w:rPr>
        <w:t xml:space="preserve"> Australia and must not be used or reproduced in any way without </w:t>
      </w:r>
      <w:r>
        <w:rPr>
          <w:sz w:val="20"/>
          <w:szCs w:val="20"/>
        </w:rPr>
        <w:t>Endometriosis</w:t>
      </w:r>
      <w:r w:rsidRPr="00F154B7">
        <w:rPr>
          <w:sz w:val="20"/>
          <w:szCs w:val="20"/>
        </w:rPr>
        <w:t xml:space="preserve"> Australia’s express written consent.</w:t>
      </w:r>
    </w:p>
    <w:p w14:paraId="089C6504" w14:textId="77777777" w:rsidR="00F154B7" w:rsidRDefault="00F154B7" w:rsidP="00F154B7">
      <w:pPr>
        <w:pStyle w:val="BodyText"/>
        <w:spacing w:before="6"/>
        <w:rPr>
          <w:sz w:val="20"/>
          <w:szCs w:val="20"/>
        </w:rPr>
      </w:pPr>
    </w:p>
    <w:p w14:paraId="1B7255F6" w14:textId="77777777" w:rsidR="00F154B7" w:rsidRDefault="00F154B7" w:rsidP="00F154B7">
      <w:pPr>
        <w:pStyle w:val="BodyText"/>
        <w:spacing w:before="6"/>
        <w:rPr>
          <w:sz w:val="20"/>
          <w:szCs w:val="20"/>
        </w:rPr>
      </w:pPr>
      <w:r w:rsidRPr="00F154B7">
        <w:rPr>
          <w:sz w:val="20"/>
          <w:szCs w:val="20"/>
        </w:rPr>
        <w:t>Endometriosis Australia respects the privacy of its clients and will not use any images or video footage of clients unless they have consented to such use.</w:t>
      </w:r>
    </w:p>
    <w:p w14:paraId="6F0DB719" w14:textId="77777777" w:rsidR="00F154B7" w:rsidRDefault="00F154B7" w:rsidP="00F154B7">
      <w:pPr>
        <w:pStyle w:val="BodyText"/>
        <w:spacing w:before="6"/>
        <w:rPr>
          <w:sz w:val="20"/>
          <w:szCs w:val="20"/>
        </w:rPr>
      </w:pPr>
    </w:p>
    <w:p w14:paraId="5F06E835" w14:textId="77777777" w:rsidR="00F154B7" w:rsidRDefault="00F154B7" w:rsidP="00F154B7">
      <w:pPr>
        <w:pStyle w:val="BodyText"/>
        <w:spacing w:before="6"/>
        <w:rPr>
          <w:b/>
          <w:bCs/>
          <w:sz w:val="20"/>
          <w:szCs w:val="20"/>
        </w:rPr>
      </w:pPr>
      <w:r w:rsidRPr="00F154B7">
        <w:rPr>
          <w:b/>
          <w:bCs/>
          <w:sz w:val="20"/>
          <w:szCs w:val="20"/>
        </w:rPr>
        <w:t>Website</w:t>
      </w:r>
    </w:p>
    <w:p w14:paraId="599901AB" w14:textId="77777777" w:rsidR="00F154B7" w:rsidRDefault="00F154B7" w:rsidP="00F154B7">
      <w:pPr>
        <w:pStyle w:val="BodyText"/>
        <w:spacing w:before="6"/>
        <w:rPr>
          <w:b/>
          <w:bCs/>
          <w:sz w:val="20"/>
          <w:szCs w:val="20"/>
        </w:rPr>
      </w:pPr>
    </w:p>
    <w:p w14:paraId="1AD941EB" w14:textId="791D3279" w:rsidR="00F154B7" w:rsidRDefault="00F154B7" w:rsidP="00F154B7">
      <w:pPr>
        <w:pStyle w:val="BodyText"/>
        <w:spacing w:before="6"/>
        <w:rPr>
          <w:sz w:val="20"/>
          <w:szCs w:val="20"/>
        </w:rPr>
      </w:pPr>
      <w:r w:rsidRPr="00F154B7">
        <w:rPr>
          <w:sz w:val="20"/>
          <w:szCs w:val="20"/>
        </w:rPr>
        <w:t xml:space="preserve">Use </w:t>
      </w:r>
      <w:r>
        <w:rPr>
          <w:sz w:val="20"/>
          <w:szCs w:val="20"/>
        </w:rPr>
        <w:t>o</w:t>
      </w:r>
      <w:r w:rsidRPr="00F154B7">
        <w:rPr>
          <w:sz w:val="20"/>
          <w:szCs w:val="20"/>
        </w:rPr>
        <w:t xml:space="preserve">f this website is governed by these terms and conditions and </w:t>
      </w:r>
      <w:hyperlink r:id="rId7" w:history="1">
        <w:r w:rsidRPr="00B16FB4">
          <w:rPr>
            <w:rStyle w:val="Hyperlink"/>
            <w:sz w:val="20"/>
            <w:szCs w:val="20"/>
          </w:rPr>
          <w:t>Privacy Policy</w:t>
        </w:r>
      </w:hyperlink>
      <w:r>
        <w:rPr>
          <w:sz w:val="20"/>
          <w:szCs w:val="20"/>
        </w:rPr>
        <w:t xml:space="preserve"> </w:t>
      </w:r>
      <w:r w:rsidRPr="00F154B7">
        <w:rPr>
          <w:sz w:val="20"/>
          <w:szCs w:val="20"/>
        </w:rPr>
        <w:t>found on this website.</w:t>
      </w:r>
    </w:p>
    <w:p w14:paraId="14ED32F3" w14:textId="77777777" w:rsidR="00F154B7" w:rsidRDefault="00F154B7" w:rsidP="00F154B7">
      <w:pPr>
        <w:pStyle w:val="BodyText"/>
        <w:spacing w:before="6"/>
        <w:rPr>
          <w:sz w:val="20"/>
          <w:szCs w:val="20"/>
        </w:rPr>
      </w:pPr>
    </w:p>
    <w:p w14:paraId="5694ACDD" w14:textId="77777777" w:rsidR="00F154B7" w:rsidRDefault="00F154B7" w:rsidP="00F154B7">
      <w:pPr>
        <w:pStyle w:val="BodyText"/>
        <w:spacing w:before="6"/>
        <w:rPr>
          <w:sz w:val="20"/>
          <w:szCs w:val="20"/>
        </w:rPr>
      </w:pPr>
      <w:r w:rsidRPr="00F154B7">
        <w:rPr>
          <w:sz w:val="20"/>
          <w:szCs w:val="20"/>
        </w:rPr>
        <w:t xml:space="preserve">Information on this website is of a general nature. Endometriosis Australia has made reasonable endeavours to ensure that information on this website is accurate, reliable, and complete. Due to business developments the information on this website may change from time to time. To ensure that you receive the most up to date information you should not rely on all statements or representations made on this website and should contact Endometriosis Australia as required. No warranty of any kind, implied, </w:t>
      </w:r>
      <w:proofErr w:type="gramStart"/>
      <w:r w:rsidRPr="00F154B7">
        <w:rPr>
          <w:sz w:val="20"/>
          <w:szCs w:val="20"/>
        </w:rPr>
        <w:t>express</w:t>
      </w:r>
      <w:proofErr w:type="gramEnd"/>
      <w:r w:rsidRPr="00F154B7">
        <w:rPr>
          <w:sz w:val="20"/>
          <w:szCs w:val="20"/>
        </w:rPr>
        <w:t xml:space="preserve"> or statutory, is made by Endometriosis Australia in relation to the accuracy, adequacy, reliability or completeness of the information and materials on this website and Endometriosis Australia expressly disclaims liability for errors or omissions in such information and materials.</w:t>
      </w:r>
    </w:p>
    <w:p w14:paraId="62C6D934" w14:textId="77777777" w:rsidR="00F154B7" w:rsidRDefault="00F154B7" w:rsidP="00F154B7">
      <w:pPr>
        <w:pStyle w:val="BodyText"/>
        <w:spacing w:before="6"/>
        <w:rPr>
          <w:sz w:val="20"/>
          <w:szCs w:val="20"/>
        </w:rPr>
      </w:pPr>
    </w:p>
    <w:p w14:paraId="4FFB18C5" w14:textId="77777777" w:rsidR="00F154B7" w:rsidRDefault="00F154B7" w:rsidP="00F154B7">
      <w:pPr>
        <w:pStyle w:val="BodyText"/>
        <w:spacing w:before="6"/>
        <w:rPr>
          <w:sz w:val="20"/>
          <w:szCs w:val="20"/>
        </w:rPr>
      </w:pPr>
      <w:r w:rsidRPr="00F154B7">
        <w:rPr>
          <w:sz w:val="20"/>
          <w:szCs w:val="20"/>
        </w:rPr>
        <w:t>If you have any questions</w:t>
      </w:r>
      <w:r>
        <w:rPr>
          <w:sz w:val="20"/>
          <w:szCs w:val="20"/>
        </w:rPr>
        <w:t xml:space="preserve">, please contact us at admin@endoaustralia.org </w:t>
      </w:r>
    </w:p>
    <w:p w14:paraId="5B27C38B" w14:textId="77777777" w:rsidR="00F154B7" w:rsidRDefault="00F154B7" w:rsidP="00F154B7">
      <w:pPr>
        <w:pStyle w:val="BodyText"/>
        <w:spacing w:before="6"/>
        <w:rPr>
          <w:sz w:val="20"/>
          <w:szCs w:val="20"/>
        </w:rPr>
      </w:pPr>
    </w:p>
    <w:p w14:paraId="1AD3BDB0" w14:textId="77777777" w:rsidR="00F154B7" w:rsidRDefault="00F154B7" w:rsidP="00F154B7">
      <w:pPr>
        <w:pStyle w:val="BodyText"/>
        <w:spacing w:before="6"/>
        <w:rPr>
          <w:b/>
          <w:bCs/>
          <w:sz w:val="20"/>
          <w:szCs w:val="20"/>
        </w:rPr>
      </w:pPr>
      <w:r w:rsidRPr="00F154B7">
        <w:rPr>
          <w:b/>
          <w:bCs/>
          <w:sz w:val="20"/>
          <w:szCs w:val="20"/>
        </w:rPr>
        <w:t>Other websites</w:t>
      </w:r>
    </w:p>
    <w:p w14:paraId="2C840DB0" w14:textId="77777777" w:rsidR="00F154B7" w:rsidRDefault="00F154B7" w:rsidP="00F154B7">
      <w:pPr>
        <w:pStyle w:val="BodyText"/>
        <w:spacing w:before="6"/>
        <w:rPr>
          <w:b/>
          <w:bCs/>
          <w:sz w:val="20"/>
          <w:szCs w:val="20"/>
        </w:rPr>
      </w:pPr>
    </w:p>
    <w:p w14:paraId="4688E37D" w14:textId="77777777" w:rsidR="00F154B7" w:rsidRDefault="00F154B7" w:rsidP="00F154B7">
      <w:pPr>
        <w:pStyle w:val="BodyText"/>
        <w:spacing w:before="6"/>
        <w:rPr>
          <w:sz w:val="20"/>
          <w:szCs w:val="20"/>
        </w:rPr>
      </w:pPr>
      <w:r w:rsidRPr="00F154B7">
        <w:rPr>
          <w:sz w:val="20"/>
          <w:szCs w:val="20"/>
        </w:rPr>
        <w:t xml:space="preserve">To the extent permitted by law, Endometriosis Australia will not be liable in any way for any loss or damage which may be suffered by you in relying on the statements and representations made on this website, or through use or access to this website, or Endometriosis Australia’s failure to provide this website. This site may be linked to other sites that are not maintained by Endometriosis Australia. Endometriosis Australia is not responsible for the content of those sites and does not accept responsibility for the use or reliance of </w:t>
      </w:r>
      <w:r w:rsidRPr="00F154B7">
        <w:rPr>
          <w:sz w:val="20"/>
          <w:szCs w:val="20"/>
        </w:rPr>
        <w:lastRenderedPageBreak/>
        <w:t>material of any website which is referred to or accessed through our websites. The inclusion of any link to such sites does not imply endorsement by Endometriosis Australia of the sites.</w:t>
      </w:r>
    </w:p>
    <w:p w14:paraId="750C35EB" w14:textId="77777777" w:rsidR="00F154B7" w:rsidRDefault="00F154B7" w:rsidP="00F154B7">
      <w:pPr>
        <w:pStyle w:val="BodyText"/>
        <w:spacing w:before="6"/>
        <w:rPr>
          <w:sz w:val="20"/>
          <w:szCs w:val="20"/>
        </w:rPr>
      </w:pPr>
    </w:p>
    <w:p w14:paraId="43AE0682" w14:textId="77777777" w:rsidR="00F154B7" w:rsidRDefault="00F154B7" w:rsidP="00F154B7">
      <w:pPr>
        <w:pStyle w:val="BodyText"/>
        <w:spacing w:before="6"/>
        <w:rPr>
          <w:b/>
          <w:bCs/>
          <w:sz w:val="20"/>
          <w:szCs w:val="20"/>
        </w:rPr>
      </w:pPr>
      <w:r w:rsidRPr="00F154B7">
        <w:rPr>
          <w:b/>
          <w:bCs/>
          <w:sz w:val="20"/>
          <w:szCs w:val="20"/>
        </w:rPr>
        <w:t>Website intellectual property</w:t>
      </w:r>
    </w:p>
    <w:p w14:paraId="57D3B37F" w14:textId="77777777" w:rsidR="00F154B7" w:rsidRDefault="00F154B7" w:rsidP="00F154B7">
      <w:pPr>
        <w:pStyle w:val="BodyText"/>
        <w:spacing w:before="6"/>
        <w:rPr>
          <w:b/>
          <w:bCs/>
          <w:sz w:val="20"/>
          <w:szCs w:val="20"/>
        </w:rPr>
      </w:pPr>
    </w:p>
    <w:p w14:paraId="121F35BB" w14:textId="77777777" w:rsidR="00F154B7" w:rsidRDefault="00F154B7" w:rsidP="00F154B7">
      <w:pPr>
        <w:pStyle w:val="BodyText"/>
        <w:spacing w:before="6"/>
        <w:rPr>
          <w:sz w:val="20"/>
          <w:szCs w:val="20"/>
        </w:rPr>
      </w:pPr>
      <w:r w:rsidRPr="00F154B7">
        <w:rPr>
          <w:sz w:val="20"/>
          <w:szCs w:val="20"/>
        </w:rPr>
        <w:t>All intellectual property and copyright in this website or any other marketing collateral (in print or digital form) is owned by Endometriosis Australia, unless otherwise stated.</w:t>
      </w:r>
    </w:p>
    <w:p w14:paraId="5797366E" w14:textId="77777777" w:rsidR="00F154B7" w:rsidRDefault="00F154B7" w:rsidP="00F154B7">
      <w:pPr>
        <w:pStyle w:val="BodyText"/>
        <w:spacing w:before="6"/>
        <w:rPr>
          <w:sz w:val="20"/>
          <w:szCs w:val="20"/>
        </w:rPr>
      </w:pPr>
    </w:p>
    <w:p w14:paraId="69AA337F" w14:textId="77777777" w:rsidR="00F154B7" w:rsidRDefault="00F154B7" w:rsidP="00F154B7">
      <w:pPr>
        <w:pStyle w:val="BodyText"/>
        <w:spacing w:before="6"/>
        <w:rPr>
          <w:sz w:val="20"/>
          <w:szCs w:val="20"/>
        </w:rPr>
      </w:pPr>
      <w:r w:rsidRPr="00F154B7">
        <w:rPr>
          <w:sz w:val="20"/>
          <w:szCs w:val="20"/>
        </w:rPr>
        <w:t>You are permitted only to access and download the contents on the website pages temporarily and for the sole purpose of viewing the information for personal use. If you have downloaded any material from our website under a Creative Commons licence, then the material must only be used in accordance with the licence.</w:t>
      </w:r>
    </w:p>
    <w:p w14:paraId="60D9FDED" w14:textId="77777777" w:rsidR="00F154B7" w:rsidRDefault="00F154B7" w:rsidP="00F154B7">
      <w:pPr>
        <w:pStyle w:val="BodyText"/>
        <w:spacing w:before="6"/>
        <w:rPr>
          <w:sz w:val="20"/>
          <w:szCs w:val="20"/>
        </w:rPr>
      </w:pPr>
    </w:p>
    <w:p w14:paraId="406657D2" w14:textId="77777777" w:rsidR="00F154B7" w:rsidRDefault="00F154B7" w:rsidP="00F154B7">
      <w:pPr>
        <w:pStyle w:val="BodyText"/>
        <w:spacing w:before="6"/>
        <w:rPr>
          <w:sz w:val="20"/>
          <w:szCs w:val="20"/>
        </w:rPr>
      </w:pPr>
      <w:r w:rsidRPr="00F154B7">
        <w:rPr>
          <w:sz w:val="20"/>
          <w:szCs w:val="20"/>
        </w:rPr>
        <w:t>Except for the use outlined above, or as otherwise permitted under the Copyright Act 1968 (</w:t>
      </w:r>
      <w:proofErr w:type="spellStart"/>
      <w:r w:rsidRPr="00F154B7">
        <w:rPr>
          <w:sz w:val="20"/>
          <w:szCs w:val="20"/>
        </w:rPr>
        <w:t>Cth</w:t>
      </w:r>
      <w:proofErr w:type="spellEnd"/>
      <w:r w:rsidRPr="00F154B7">
        <w:rPr>
          <w:sz w:val="20"/>
          <w:szCs w:val="20"/>
        </w:rPr>
        <w:t>) or other applicable laws and regulations, no information on this website may be permanently copied, reproduced, adapted, uploaded to a third party, linked to, framed, performed in public, distributed, stored, published, displayed or transmitted in any form, in whole or in part, by any process and you may not create derivative works from any part of this website or commercialise any information obtained from any part of this website without the specific written consent of Endometriosis Australia.</w:t>
      </w:r>
    </w:p>
    <w:p w14:paraId="15CD3E16" w14:textId="77777777" w:rsidR="00F154B7" w:rsidRDefault="00F154B7" w:rsidP="00F154B7">
      <w:pPr>
        <w:pStyle w:val="BodyText"/>
        <w:spacing w:before="6"/>
        <w:rPr>
          <w:sz w:val="20"/>
          <w:szCs w:val="20"/>
        </w:rPr>
      </w:pPr>
    </w:p>
    <w:p w14:paraId="0488F640" w14:textId="3143EC4E" w:rsidR="00F154B7" w:rsidRPr="00F154B7" w:rsidRDefault="00F154B7" w:rsidP="00F154B7">
      <w:pPr>
        <w:pStyle w:val="BodyText"/>
        <w:spacing w:before="6"/>
        <w:rPr>
          <w:sz w:val="20"/>
          <w:szCs w:val="20"/>
        </w:rPr>
      </w:pPr>
      <w:r w:rsidRPr="00F154B7">
        <w:rPr>
          <w:b/>
          <w:bCs/>
          <w:sz w:val="20"/>
          <w:szCs w:val="20"/>
        </w:rPr>
        <w:t>Cookies</w:t>
      </w:r>
    </w:p>
    <w:p w14:paraId="7DCFB228" w14:textId="77777777" w:rsidR="00F154B7" w:rsidRDefault="00F154B7" w:rsidP="00F154B7">
      <w:pPr>
        <w:pStyle w:val="BodyText"/>
        <w:spacing w:before="6"/>
        <w:rPr>
          <w:sz w:val="20"/>
          <w:szCs w:val="20"/>
        </w:rPr>
      </w:pPr>
    </w:p>
    <w:p w14:paraId="155BB11F" w14:textId="31342F8B" w:rsidR="00F154B7" w:rsidRPr="00F154B7" w:rsidRDefault="00F154B7" w:rsidP="00F154B7">
      <w:pPr>
        <w:pStyle w:val="BodyText"/>
        <w:spacing w:before="6"/>
        <w:rPr>
          <w:sz w:val="20"/>
          <w:szCs w:val="20"/>
        </w:rPr>
      </w:pPr>
      <w:r w:rsidRPr="00F154B7">
        <w:rPr>
          <w:sz w:val="20"/>
          <w:szCs w:val="20"/>
        </w:rPr>
        <w:t>Endometriosis Australia uses third parties to track data on this website to improve its performance and to enhance your browsing experience.</w:t>
      </w:r>
    </w:p>
    <w:p w14:paraId="2CD65472" w14:textId="77777777" w:rsidR="00F154B7" w:rsidRDefault="00F154B7" w:rsidP="00F154B7">
      <w:pPr>
        <w:pStyle w:val="BodyText"/>
        <w:spacing w:before="6"/>
        <w:rPr>
          <w:sz w:val="20"/>
          <w:szCs w:val="20"/>
        </w:rPr>
      </w:pPr>
    </w:p>
    <w:p w14:paraId="79A6AAC1" w14:textId="3A10AD54" w:rsidR="00F154B7" w:rsidRPr="00F154B7" w:rsidRDefault="00F154B7" w:rsidP="00F154B7">
      <w:pPr>
        <w:pStyle w:val="BodyText"/>
        <w:spacing w:before="6"/>
        <w:rPr>
          <w:sz w:val="20"/>
          <w:szCs w:val="20"/>
        </w:rPr>
      </w:pPr>
      <w:r w:rsidRPr="00F154B7">
        <w:rPr>
          <w:sz w:val="20"/>
          <w:szCs w:val="20"/>
        </w:rPr>
        <w:t xml:space="preserve">If you disable, </w:t>
      </w:r>
      <w:proofErr w:type="gramStart"/>
      <w:r w:rsidRPr="00F154B7">
        <w:rPr>
          <w:sz w:val="20"/>
          <w:szCs w:val="20"/>
        </w:rPr>
        <w:t>remove</w:t>
      </w:r>
      <w:proofErr w:type="gramEnd"/>
      <w:r w:rsidRPr="00F154B7">
        <w:rPr>
          <w:sz w:val="20"/>
          <w:szCs w:val="20"/>
        </w:rPr>
        <w:t xml:space="preserve"> or reject tracking, then you may not be able to access the full functionality of this website. You can manage your tracking preferences using the information for your web browser below:</w:t>
      </w:r>
    </w:p>
    <w:p w14:paraId="09F1ACAC" w14:textId="77777777" w:rsidR="00F154B7" w:rsidRPr="00F154B7" w:rsidRDefault="00E63E4B" w:rsidP="00F154B7">
      <w:pPr>
        <w:numPr>
          <w:ilvl w:val="0"/>
          <w:numId w:val="9"/>
        </w:numPr>
        <w:spacing w:before="100" w:beforeAutospacing="1" w:after="100" w:afterAutospacing="1"/>
        <w:rPr>
          <w:rFonts w:ascii="Avenir Next" w:eastAsia="Avenir Next" w:hAnsi="Avenir Next" w:cs="Avenir Next"/>
          <w:sz w:val="20"/>
          <w:szCs w:val="20"/>
        </w:rPr>
      </w:pPr>
      <w:hyperlink r:id="rId8" w:history="1">
        <w:r w:rsidR="00F154B7" w:rsidRPr="00F154B7">
          <w:rPr>
            <w:rFonts w:ascii="Avenir Next" w:eastAsia="Avenir Next" w:hAnsi="Avenir Next" w:cs="Avenir Next"/>
            <w:sz w:val="20"/>
            <w:szCs w:val="20"/>
          </w:rPr>
          <w:t>Google Chrome</w:t>
        </w:r>
      </w:hyperlink>
    </w:p>
    <w:p w14:paraId="1779EE05" w14:textId="77777777" w:rsidR="00F154B7" w:rsidRPr="00F154B7" w:rsidRDefault="00E63E4B" w:rsidP="00F154B7">
      <w:pPr>
        <w:numPr>
          <w:ilvl w:val="0"/>
          <w:numId w:val="9"/>
        </w:numPr>
        <w:spacing w:before="100" w:beforeAutospacing="1" w:after="100" w:afterAutospacing="1"/>
        <w:rPr>
          <w:rFonts w:ascii="Avenir Next" w:eastAsia="Avenir Next" w:hAnsi="Avenir Next" w:cs="Avenir Next"/>
          <w:sz w:val="20"/>
          <w:szCs w:val="20"/>
        </w:rPr>
      </w:pPr>
      <w:hyperlink r:id="rId9" w:history="1">
        <w:r w:rsidR="00F154B7" w:rsidRPr="00F154B7">
          <w:rPr>
            <w:rFonts w:ascii="Avenir Next" w:eastAsia="Avenir Next" w:hAnsi="Avenir Next" w:cs="Avenir Next"/>
            <w:sz w:val="20"/>
            <w:szCs w:val="20"/>
          </w:rPr>
          <w:t>Internet Explorer 11</w:t>
        </w:r>
      </w:hyperlink>
    </w:p>
    <w:p w14:paraId="3BACFDC0" w14:textId="77777777" w:rsidR="00F154B7" w:rsidRPr="00F154B7" w:rsidRDefault="00E63E4B" w:rsidP="00F154B7">
      <w:pPr>
        <w:numPr>
          <w:ilvl w:val="0"/>
          <w:numId w:val="9"/>
        </w:numPr>
        <w:spacing w:before="100" w:beforeAutospacing="1" w:after="100" w:afterAutospacing="1"/>
        <w:rPr>
          <w:rFonts w:ascii="Avenir Next" w:eastAsia="Avenir Next" w:hAnsi="Avenir Next" w:cs="Avenir Next"/>
          <w:sz w:val="20"/>
          <w:szCs w:val="20"/>
        </w:rPr>
      </w:pPr>
      <w:hyperlink r:id="rId10" w:history="1">
        <w:r w:rsidR="00F154B7" w:rsidRPr="00F154B7">
          <w:rPr>
            <w:rFonts w:ascii="Avenir Next" w:eastAsia="Avenir Next" w:hAnsi="Avenir Next" w:cs="Avenir Next"/>
            <w:sz w:val="20"/>
            <w:szCs w:val="20"/>
          </w:rPr>
          <w:t>Internet Explorer 10</w:t>
        </w:r>
      </w:hyperlink>
    </w:p>
    <w:p w14:paraId="768F709C" w14:textId="77777777" w:rsidR="00F154B7" w:rsidRPr="00F154B7" w:rsidRDefault="00E63E4B" w:rsidP="00F154B7">
      <w:pPr>
        <w:numPr>
          <w:ilvl w:val="0"/>
          <w:numId w:val="9"/>
        </w:numPr>
        <w:spacing w:before="100" w:beforeAutospacing="1" w:after="100" w:afterAutospacing="1"/>
        <w:rPr>
          <w:rFonts w:ascii="Avenir Next" w:eastAsia="Avenir Next" w:hAnsi="Avenir Next" w:cs="Avenir Next"/>
          <w:sz w:val="20"/>
          <w:szCs w:val="20"/>
        </w:rPr>
      </w:pPr>
      <w:hyperlink r:id="rId11" w:history="1">
        <w:r w:rsidR="00F154B7" w:rsidRPr="00F154B7">
          <w:rPr>
            <w:rFonts w:ascii="Avenir Next" w:eastAsia="Avenir Next" w:hAnsi="Avenir Next" w:cs="Avenir Next"/>
            <w:sz w:val="20"/>
            <w:szCs w:val="20"/>
          </w:rPr>
          <w:t>Mozilla Firefox</w:t>
        </w:r>
      </w:hyperlink>
    </w:p>
    <w:p w14:paraId="77E003E9" w14:textId="77777777" w:rsidR="00F154B7" w:rsidRPr="00F154B7" w:rsidRDefault="00E63E4B" w:rsidP="00F154B7">
      <w:pPr>
        <w:numPr>
          <w:ilvl w:val="0"/>
          <w:numId w:val="9"/>
        </w:numPr>
        <w:spacing w:before="100" w:beforeAutospacing="1" w:after="100" w:afterAutospacing="1"/>
        <w:rPr>
          <w:rFonts w:ascii="Avenir Next" w:eastAsia="Avenir Next" w:hAnsi="Avenir Next" w:cs="Avenir Next"/>
          <w:sz w:val="20"/>
          <w:szCs w:val="20"/>
        </w:rPr>
      </w:pPr>
      <w:hyperlink r:id="rId12" w:history="1">
        <w:r w:rsidR="00F154B7" w:rsidRPr="00F154B7">
          <w:rPr>
            <w:rFonts w:ascii="Avenir Next" w:eastAsia="Avenir Next" w:hAnsi="Avenir Next" w:cs="Avenir Next"/>
            <w:sz w:val="20"/>
            <w:szCs w:val="20"/>
          </w:rPr>
          <w:t>Safari on OSX</w:t>
        </w:r>
      </w:hyperlink>
    </w:p>
    <w:p w14:paraId="3CECACC1" w14:textId="42C6DEC5" w:rsidR="00F154B7" w:rsidRPr="00F154B7" w:rsidRDefault="00E63E4B" w:rsidP="00F154B7">
      <w:pPr>
        <w:numPr>
          <w:ilvl w:val="0"/>
          <w:numId w:val="9"/>
        </w:numPr>
        <w:spacing w:before="100" w:beforeAutospacing="1" w:after="100" w:afterAutospacing="1"/>
        <w:rPr>
          <w:rFonts w:ascii="Avenir Next" w:eastAsia="Avenir Next" w:hAnsi="Avenir Next" w:cs="Avenir Next"/>
          <w:sz w:val="20"/>
          <w:szCs w:val="20"/>
        </w:rPr>
      </w:pPr>
      <w:hyperlink r:id="rId13" w:history="1">
        <w:r w:rsidR="00F154B7" w:rsidRPr="00F154B7">
          <w:rPr>
            <w:rFonts w:ascii="Avenir Next" w:eastAsia="Avenir Next" w:hAnsi="Avenir Next" w:cs="Avenir Next"/>
            <w:sz w:val="20"/>
            <w:szCs w:val="20"/>
          </w:rPr>
          <w:t>Safari on iOS</w:t>
        </w:r>
      </w:hyperlink>
    </w:p>
    <w:p w14:paraId="71A70BF9" w14:textId="77777777" w:rsidR="00F154B7" w:rsidRDefault="00F154B7" w:rsidP="00F154B7">
      <w:pPr>
        <w:pStyle w:val="BodyText"/>
        <w:spacing w:before="6"/>
        <w:rPr>
          <w:b/>
          <w:bCs/>
          <w:sz w:val="20"/>
          <w:szCs w:val="20"/>
        </w:rPr>
      </w:pPr>
      <w:r w:rsidRPr="00F154B7">
        <w:rPr>
          <w:b/>
          <w:bCs/>
          <w:sz w:val="20"/>
          <w:szCs w:val="20"/>
        </w:rPr>
        <w:t>Donations and Refunds</w:t>
      </w:r>
    </w:p>
    <w:p w14:paraId="35831B86" w14:textId="77777777" w:rsidR="00F154B7" w:rsidRDefault="00F154B7" w:rsidP="00F154B7">
      <w:pPr>
        <w:pStyle w:val="BodyText"/>
        <w:spacing w:before="6"/>
        <w:rPr>
          <w:b/>
          <w:bCs/>
          <w:sz w:val="20"/>
          <w:szCs w:val="20"/>
        </w:rPr>
      </w:pPr>
    </w:p>
    <w:p w14:paraId="7B4A33B0" w14:textId="77777777" w:rsidR="00F154B7" w:rsidRDefault="00F154B7" w:rsidP="00F154B7">
      <w:pPr>
        <w:pStyle w:val="BodyText"/>
        <w:spacing w:before="6"/>
        <w:rPr>
          <w:sz w:val="20"/>
          <w:szCs w:val="20"/>
        </w:rPr>
      </w:pPr>
      <w:r w:rsidRPr="00F154B7">
        <w:rPr>
          <w:sz w:val="20"/>
          <w:szCs w:val="20"/>
        </w:rPr>
        <w:t>Endometriosis Australia is registered as a charity with the Australian Charities and Not for Profits Commission.</w:t>
      </w:r>
    </w:p>
    <w:p w14:paraId="7429EEFF" w14:textId="77777777" w:rsidR="00F154B7" w:rsidRDefault="00F154B7" w:rsidP="00F154B7">
      <w:pPr>
        <w:pStyle w:val="BodyText"/>
        <w:spacing w:before="6"/>
        <w:rPr>
          <w:sz w:val="20"/>
          <w:szCs w:val="20"/>
        </w:rPr>
      </w:pPr>
    </w:p>
    <w:p w14:paraId="5FE2DC81" w14:textId="1044C797" w:rsidR="00F154B7" w:rsidRPr="007F2124" w:rsidRDefault="00F154B7" w:rsidP="007F2124">
      <w:pPr>
        <w:rPr>
          <w:rFonts w:ascii="Avenir Next" w:eastAsia="Avenir Next" w:hAnsi="Avenir Next" w:cs="Avenir Next"/>
          <w:sz w:val="20"/>
          <w:szCs w:val="20"/>
        </w:rPr>
      </w:pPr>
      <w:r w:rsidRPr="007F2124">
        <w:rPr>
          <w:rFonts w:ascii="Avenir Next" w:eastAsia="Avenir Next" w:hAnsi="Avenir Next" w:cs="Avenir Next"/>
          <w:sz w:val="20"/>
          <w:szCs w:val="20"/>
        </w:rPr>
        <w:t>All pricing and transactions on this website are stated in Australian Dollars (</w:t>
      </w:r>
      <w:r w:rsidRPr="00A2234E">
        <w:rPr>
          <w:rFonts w:ascii="Avenir Next" w:eastAsia="Avenir Next" w:hAnsi="Avenir Next" w:cs="Avenir Next"/>
          <w:sz w:val="20"/>
          <w:szCs w:val="20"/>
        </w:rPr>
        <w:t>AUD) and are secured using</w:t>
      </w:r>
      <w:r w:rsidR="007F2124" w:rsidRPr="00A2234E">
        <w:rPr>
          <w:rFonts w:ascii="Avenir Next" w:eastAsia="Avenir Next" w:hAnsi="Avenir Next" w:cs="Avenir Next"/>
          <w:sz w:val="20"/>
          <w:szCs w:val="20"/>
        </w:rPr>
        <w:t xml:space="preserve"> 256bit Transport Layer Security (TLS) encryption technology plus HTTP Strict Transport Security (HSTS).</w:t>
      </w:r>
      <w:r w:rsidR="007F2124">
        <w:rPr>
          <w:rFonts w:ascii="Avenir Next" w:eastAsia="Avenir Next" w:hAnsi="Avenir Next" w:cs="Avenir Next"/>
          <w:sz w:val="20"/>
          <w:szCs w:val="20"/>
        </w:rPr>
        <w:t xml:space="preserve"> </w:t>
      </w:r>
    </w:p>
    <w:p w14:paraId="1D323095" w14:textId="78026C1C" w:rsidR="00F154B7" w:rsidRPr="00F154B7"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By completing a </w:t>
      </w:r>
      <w:proofErr w:type="gramStart"/>
      <w:r w:rsidRPr="00F154B7">
        <w:rPr>
          <w:rFonts w:ascii="Avenir Next" w:eastAsia="Avenir Next" w:hAnsi="Avenir Next" w:cs="Avenir Next"/>
          <w:sz w:val="20"/>
          <w:szCs w:val="20"/>
        </w:rPr>
        <w:t>donation</w:t>
      </w:r>
      <w:proofErr w:type="gramEnd"/>
      <w:r w:rsidRPr="00F154B7">
        <w:rPr>
          <w:rFonts w:ascii="Avenir Next" w:eastAsia="Avenir Next" w:hAnsi="Avenir Next" w:cs="Avenir Next"/>
          <w:sz w:val="20"/>
          <w:szCs w:val="20"/>
        </w:rPr>
        <w:t xml:space="preserve"> you certify that: 1. you accept the Terms &amp; Conditions and </w:t>
      </w:r>
      <w:r w:rsidR="00607C0B">
        <w:rPr>
          <w:rFonts w:ascii="Avenir Next" w:eastAsia="Avenir Next" w:hAnsi="Avenir Next" w:cs="Avenir Next"/>
          <w:sz w:val="20"/>
          <w:szCs w:val="20"/>
        </w:rPr>
        <w:t xml:space="preserve">the </w:t>
      </w:r>
      <w:hyperlink r:id="rId14" w:history="1">
        <w:r w:rsidR="00607C0B" w:rsidRPr="00B16FB4">
          <w:rPr>
            <w:rStyle w:val="Hyperlink"/>
            <w:rFonts w:ascii="Avenir Next" w:eastAsia="Avenir Next" w:hAnsi="Avenir Next" w:cs="Avenir Next"/>
            <w:sz w:val="20"/>
            <w:szCs w:val="20"/>
          </w:rPr>
          <w:t>Privacy Policy</w:t>
        </w:r>
      </w:hyperlink>
      <w:r w:rsidRPr="00F154B7">
        <w:rPr>
          <w:rFonts w:ascii="Avenir Next" w:eastAsia="Avenir Next" w:hAnsi="Avenir Next" w:cs="Avenir Next"/>
          <w:sz w:val="20"/>
          <w:szCs w:val="20"/>
        </w:rPr>
        <w:t xml:space="preserve">, 2. you understand you can cease communication, or access and change your personal information by </w:t>
      </w:r>
      <w:r w:rsidR="0034159B">
        <w:rPr>
          <w:rFonts w:ascii="Avenir Next" w:eastAsia="Avenir Next" w:hAnsi="Avenir Next" w:cs="Avenir Next"/>
          <w:sz w:val="20"/>
          <w:szCs w:val="20"/>
        </w:rPr>
        <w:t>emailing admin@endoaustralia.org</w:t>
      </w:r>
    </w:p>
    <w:p w14:paraId="259F94D4" w14:textId="77777777" w:rsidR="00556132"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lastRenderedPageBreak/>
        <w:t>We only use your information to process your donations and communicate with you about our charitable objectives</w:t>
      </w:r>
      <w:r w:rsidR="00556132">
        <w:rPr>
          <w:rFonts w:ascii="Avenir Next" w:eastAsia="Avenir Next" w:hAnsi="Avenir Next" w:cs="Avenir Next"/>
          <w:sz w:val="20"/>
          <w:szCs w:val="20"/>
        </w:rPr>
        <w:t>.</w:t>
      </w:r>
    </w:p>
    <w:p w14:paraId="1B7A6E27" w14:textId="77777777" w:rsidR="00556132"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Donations by individuals can be made in the form of one-off donations, regular </w:t>
      </w:r>
      <w:r w:rsidR="00556132" w:rsidRPr="00F154B7">
        <w:rPr>
          <w:rFonts w:ascii="Avenir Next" w:eastAsia="Avenir Next" w:hAnsi="Avenir Next" w:cs="Avenir Next"/>
          <w:sz w:val="20"/>
          <w:szCs w:val="20"/>
        </w:rPr>
        <w:t>gifts,</w:t>
      </w:r>
      <w:r w:rsidRPr="00F154B7">
        <w:rPr>
          <w:rFonts w:ascii="Avenir Next" w:eastAsia="Avenir Next" w:hAnsi="Avenir Next" w:cs="Avenir Next"/>
          <w:sz w:val="20"/>
          <w:szCs w:val="20"/>
        </w:rPr>
        <w:t xml:space="preserve"> or bequests. </w:t>
      </w:r>
      <w:r w:rsidR="00556132" w:rsidRPr="00F154B7">
        <w:rPr>
          <w:rFonts w:ascii="Avenir Next" w:eastAsia="Avenir Next" w:hAnsi="Avenir Next" w:cs="Avenir Next"/>
          <w:sz w:val="20"/>
          <w:szCs w:val="20"/>
        </w:rPr>
        <w:t xml:space="preserve">Endometriosis </w:t>
      </w:r>
      <w:r w:rsidRPr="00F154B7">
        <w:rPr>
          <w:rFonts w:ascii="Avenir Next" w:eastAsia="Avenir Next" w:hAnsi="Avenir Next" w:cs="Avenir Next"/>
          <w:sz w:val="20"/>
          <w:szCs w:val="20"/>
        </w:rPr>
        <w:t xml:space="preserve">Australia will determine where the funds are directed within its services. If a donation is designated to a specific project, </w:t>
      </w:r>
      <w:r w:rsidR="00556132" w:rsidRPr="00F154B7">
        <w:rPr>
          <w:rFonts w:ascii="Avenir Next" w:eastAsia="Avenir Next" w:hAnsi="Avenir Next" w:cs="Avenir Next"/>
          <w:sz w:val="20"/>
          <w:szCs w:val="20"/>
        </w:rPr>
        <w:t xml:space="preserve">Endometriosis </w:t>
      </w:r>
      <w:r w:rsidRPr="00F154B7">
        <w:rPr>
          <w:rFonts w:ascii="Avenir Next" w:eastAsia="Avenir Next" w:hAnsi="Avenir Next" w:cs="Avenir Next"/>
          <w:sz w:val="20"/>
          <w:szCs w:val="20"/>
        </w:rPr>
        <w:t xml:space="preserve">Australia will use reasonable endeavours to direct that donation to the designated project but is not obligated to comply with such requests. Donations of gifts in kind will also be directed as determined by </w:t>
      </w:r>
      <w:r w:rsidR="00556132" w:rsidRPr="00F154B7">
        <w:rPr>
          <w:rFonts w:ascii="Avenir Next" w:eastAsia="Avenir Next" w:hAnsi="Avenir Next" w:cs="Avenir Next"/>
          <w:sz w:val="20"/>
          <w:szCs w:val="20"/>
        </w:rPr>
        <w:t xml:space="preserve">Endometriosis </w:t>
      </w:r>
      <w:r w:rsidRPr="00F154B7">
        <w:rPr>
          <w:rFonts w:ascii="Avenir Next" w:eastAsia="Avenir Next" w:hAnsi="Avenir Next" w:cs="Avenir Next"/>
          <w:sz w:val="20"/>
          <w:szCs w:val="20"/>
        </w:rPr>
        <w:t>Australia.</w:t>
      </w:r>
    </w:p>
    <w:p w14:paraId="5FD7F904" w14:textId="77777777" w:rsidR="001E41FE" w:rsidRDefault="00556132" w:rsidP="001E41FE">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Endometriosis </w:t>
      </w:r>
      <w:r w:rsidR="00F154B7" w:rsidRPr="00F154B7">
        <w:rPr>
          <w:rFonts w:ascii="Avenir Next" w:eastAsia="Avenir Next" w:hAnsi="Avenir Next" w:cs="Avenir Next"/>
          <w:sz w:val="20"/>
          <w:szCs w:val="20"/>
        </w:rPr>
        <w:t>Australia can provide official receipts for approved donations of $2.00 or more. Donors</w:t>
      </w:r>
      <w:r>
        <w:rPr>
          <w:rFonts w:ascii="Avenir Next" w:eastAsia="Avenir Next" w:hAnsi="Avenir Next" w:cs="Avenir Next"/>
          <w:sz w:val="20"/>
          <w:szCs w:val="20"/>
        </w:rPr>
        <w:t xml:space="preserve"> </w:t>
      </w:r>
      <w:r w:rsidR="00F154B7" w:rsidRPr="00F154B7">
        <w:rPr>
          <w:rFonts w:ascii="Avenir Next" w:eastAsia="Avenir Next" w:hAnsi="Avenir Next" w:cs="Avenir Next"/>
          <w:sz w:val="20"/>
          <w:szCs w:val="20"/>
        </w:rPr>
        <w:t xml:space="preserve">receive a receipt for each donation, unless otherwise requested. </w:t>
      </w:r>
      <w:r w:rsidRPr="00A24F71">
        <w:rPr>
          <w:rFonts w:ascii="Avenir Next" w:eastAsia="Avenir Next" w:hAnsi="Avenir Next" w:cs="Avenir Next"/>
          <w:sz w:val="20"/>
          <w:szCs w:val="20"/>
        </w:rPr>
        <w:t xml:space="preserve">Endometriosis </w:t>
      </w:r>
      <w:r w:rsidR="00F154B7" w:rsidRPr="00A24F71">
        <w:rPr>
          <w:rFonts w:ascii="Avenir Next" w:eastAsia="Avenir Next" w:hAnsi="Avenir Next" w:cs="Avenir Next"/>
          <w:sz w:val="20"/>
          <w:szCs w:val="20"/>
        </w:rPr>
        <w:t xml:space="preserve">Australia accepts anonymous donations </w:t>
      </w:r>
      <w:r w:rsidRPr="00A24F71">
        <w:rPr>
          <w:rFonts w:ascii="Avenir Next" w:eastAsia="Avenir Next" w:hAnsi="Avenir Next" w:cs="Avenir Next"/>
          <w:sz w:val="20"/>
          <w:szCs w:val="20"/>
        </w:rPr>
        <w:t>and</w:t>
      </w:r>
      <w:r w:rsidR="00F154B7" w:rsidRPr="00A24F71">
        <w:rPr>
          <w:rFonts w:ascii="Avenir Next" w:eastAsia="Avenir Next" w:hAnsi="Avenir Next" w:cs="Avenir Next"/>
          <w:sz w:val="20"/>
          <w:szCs w:val="20"/>
        </w:rPr>
        <w:t xml:space="preserve"> is </w:t>
      </w:r>
      <w:r w:rsidRPr="00A24F71">
        <w:rPr>
          <w:rFonts w:ascii="Avenir Next" w:eastAsia="Avenir Next" w:hAnsi="Avenir Next" w:cs="Avenir Next"/>
          <w:sz w:val="20"/>
          <w:szCs w:val="20"/>
        </w:rPr>
        <w:t>still</w:t>
      </w:r>
      <w:r w:rsidR="00F154B7" w:rsidRPr="00A24F71">
        <w:rPr>
          <w:rFonts w:ascii="Avenir Next" w:eastAsia="Avenir Next" w:hAnsi="Avenir Next" w:cs="Avenir Next"/>
          <w:sz w:val="20"/>
          <w:szCs w:val="20"/>
        </w:rPr>
        <w:t xml:space="preserve"> to issue a tax-deductible receipt to the donor in such circumstances.</w:t>
      </w:r>
    </w:p>
    <w:p w14:paraId="2E73DA24" w14:textId="77777777" w:rsidR="001E41FE"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b/>
          <w:bCs/>
          <w:sz w:val="20"/>
          <w:szCs w:val="20"/>
        </w:rPr>
        <w:t>Online donations</w:t>
      </w:r>
    </w:p>
    <w:p w14:paraId="1F572E54" w14:textId="645866FD" w:rsidR="00F154B7" w:rsidRPr="00F154B7"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This website is enabled for online donations using a secure donation server. However, despite the security on the website, you should be aware that there are risks in transferring information across the Internet.</w:t>
      </w:r>
    </w:p>
    <w:p w14:paraId="7CAE63DC" w14:textId="084CCFF0" w:rsidR="006B0755" w:rsidRDefault="00F154B7" w:rsidP="006B0755">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We record on our fundraising database the donor's name, address, email, telephone, and amount donated. Our fundraising database is protected by secure user IDs and passwords, to help protect it from misuse, unauthorised access, </w:t>
      </w:r>
      <w:proofErr w:type="gramStart"/>
      <w:r w:rsidRPr="00F154B7">
        <w:rPr>
          <w:rFonts w:ascii="Avenir Next" w:eastAsia="Avenir Next" w:hAnsi="Avenir Next" w:cs="Avenir Next"/>
          <w:sz w:val="20"/>
          <w:szCs w:val="20"/>
        </w:rPr>
        <w:t>modification</w:t>
      </w:r>
      <w:proofErr w:type="gramEnd"/>
      <w:r w:rsidRPr="00F154B7">
        <w:rPr>
          <w:rFonts w:ascii="Avenir Next" w:eastAsia="Avenir Next" w:hAnsi="Avenir Next" w:cs="Avenir Next"/>
          <w:sz w:val="20"/>
          <w:szCs w:val="20"/>
        </w:rPr>
        <w:t xml:space="preserve"> or disclosure. For more details on the collection and use of donor data, please </w:t>
      </w:r>
      <w:r w:rsidR="001E41FE">
        <w:rPr>
          <w:rFonts w:ascii="Avenir Next" w:eastAsia="Avenir Next" w:hAnsi="Avenir Next" w:cs="Avenir Next"/>
          <w:sz w:val="20"/>
          <w:szCs w:val="20"/>
        </w:rPr>
        <w:t xml:space="preserve">see our </w:t>
      </w:r>
      <w:hyperlink r:id="rId15" w:history="1">
        <w:r w:rsidR="001E41FE" w:rsidRPr="00B16FB4">
          <w:rPr>
            <w:rStyle w:val="Hyperlink"/>
            <w:rFonts w:ascii="Avenir Next" w:eastAsia="Avenir Next" w:hAnsi="Avenir Next" w:cs="Avenir Next"/>
            <w:sz w:val="20"/>
            <w:szCs w:val="20"/>
          </w:rPr>
          <w:t>Privacy Policy</w:t>
        </w:r>
        <w:r w:rsidR="00B16FB4" w:rsidRPr="00B16FB4">
          <w:rPr>
            <w:rStyle w:val="Hyperlink"/>
            <w:rFonts w:ascii="Avenir Next" w:eastAsia="Avenir Next" w:hAnsi="Avenir Next" w:cs="Avenir Next"/>
            <w:sz w:val="20"/>
            <w:szCs w:val="20"/>
          </w:rPr>
          <w:t>.</w:t>
        </w:r>
      </w:hyperlink>
    </w:p>
    <w:p w14:paraId="38C57F68" w14:textId="77777777" w:rsidR="006B0755"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b/>
          <w:bCs/>
          <w:sz w:val="20"/>
          <w:szCs w:val="20"/>
        </w:rPr>
        <w:t>Refunds</w:t>
      </w:r>
    </w:p>
    <w:p w14:paraId="6F9F8C97" w14:textId="55CC2030" w:rsidR="00F154B7" w:rsidRPr="00F154B7"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To seek a donation refund you must contact </w:t>
      </w:r>
      <w:r w:rsidR="006B0755" w:rsidRPr="00F154B7">
        <w:rPr>
          <w:rFonts w:ascii="Avenir Next" w:eastAsia="Avenir Next" w:hAnsi="Avenir Next" w:cs="Avenir Next"/>
          <w:sz w:val="20"/>
          <w:szCs w:val="20"/>
        </w:rPr>
        <w:t xml:space="preserve">Endometriosis </w:t>
      </w:r>
      <w:r w:rsidRPr="00F154B7">
        <w:rPr>
          <w:rFonts w:ascii="Avenir Next" w:eastAsia="Avenir Next" w:hAnsi="Avenir Next" w:cs="Avenir Next"/>
          <w:sz w:val="20"/>
          <w:szCs w:val="20"/>
        </w:rPr>
        <w:t>Australia within 14 days of receipt by email to</w:t>
      </w:r>
      <w:r w:rsidR="006B0755">
        <w:rPr>
          <w:rFonts w:ascii="Avenir Next" w:eastAsia="Avenir Next" w:hAnsi="Avenir Next" w:cs="Avenir Next"/>
          <w:sz w:val="20"/>
          <w:szCs w:val="20"/>
        </w:rPr>
        <w:t xml:space="preserve"> admin@endoaustralia.org</w:t>
      </w:r>
      <w:r w:rsidRPr="00F154B7">
        <w:rPr>
          <w:rFonts w:ascii="Avenir Next" w:eastAsia="Avenir Next" w:hAnsi="Avenir Next" w:cs="Avenir Next"/>
          <w:sz w:val="20"/>
          <w:szCs w:val="20"/>
        </w:rPr>
        <w:t xml:space="preserve"> Alternatively, you can send written queries to: </w:t>
      </w:r>
      <w:r w:rsidR="006B0755" w:rsidRPr="00F154B7">
        <w:rPr>
          <w:rFonts w:ascii="Avenir Next" w:eastAsia="Avenir Next" w:hAnsi="Avenir Next" w:cs="Avenir Next"/>
          <w:sz w:val="20"/>
          <w:szCs w:val="20"/>
        </w:rPr>
        <w:t xml:space="preserve">Endometriosis </w:t>
      </w:r>
      <w:r w:rsidRPr="00F154B7">
        <w:rPr>
          <w:rFonts w:ascii="Avenir Next" w:eastAsia="Avenir Next" w:hAnsi="Avenir Next" w:cs="Avenir Next"/>
          <w:sz w:val="20"/>
          <w:szCs w:val="20"/>
        </w:rPr>
        <w:t>Australia,</w:t>
      </w:r>
      <w:r w:rsidR="006B0755">
        <w:rPr>
          <w:rFonts w:ascii="Avenir Next" w:eastAsia="Avenir Next" w:hAnsi="Avenir Next" w:cs="Avenir Next"/>
          <w:sz w:val="20"/>
          <w:szCs w:val="20"/>
        </w:rPr>
        <w:t xml:space="preserve"> PO Box 1070, North Sydney, NSW, 2059.</w:t>
      </w:r>
    </w:p>
    <w:p w14:paraId="56E17963" w14:textId="77777777" w:rsidR="00F154B7" w:rsidRPr="00F154B7" w:rsidRDefault="00F154B7"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Any donation, purchase or other transactions made through the website by a user inserting that user’s credit card details is final and not disputable. Where there has been an unauthorised use of a user’s credit card, and the unauthorised nature of that use is proved on the balance of probabilities, then the donation may be considered for refund.</w:t>
      </w:r>
    </w:p>
    <w:p w14:paraId="22FAAC00" w14:textId="68AF15E2" w:rsidR="00F154B7" w:rsidRPr="00F154B7" w:rsidRDefault="004759B8"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Endometriosis </w:t>
      </w:r>
      <w:r w:rsidR="00F154B7" w:rsidRPr="00F154B7">
        <w:rPr>
          <w:rFonts w:ascii="Avenir Next" w:eastAsia="Avenir Next" w:hAnsi="Avenir Next" w:cs="Avenir Next"/>
          <w:sz w:val="20"/>
          <w:szCs w:val="20"/>
        </w:rPr>
        <w:t xml:space="preserve">Australia thoroughly considers all requests for a refund and will ensure that genuine errors are corrected, however we are under no obligation to give refunds and the decisions on refunds will be at </w:t>
      </w:r>
      <w:r w:rsidR="00060CF7" w:rsidRPr="00F154B7">
        <w:rPr>
          <w:rFonts w:ascii="Avenir Next" w:eastAsia="Avenir Next" w:hAnsi="Avenir Next" w:cs="Avenir Next"/>
          <w:sz w:val="20"/>
          <w:szCs w:val="20"/>
        </w:rPr>
        <w:t xml:space="preserve">Endometriosis </w:t>
      </w:r>
      <w:r w:rsidR="00F154B7" w:rsidRPr="00F154B7">
        <w:rPr>
          <w:rFonts w:ascii="Avenir Next" w:eastAsia="Avenir Next" w:hAnsi="Avenir Next" w:cs="Avenir Next"/>
          <w:sz w:val="20"/>
          <w:szCs w:val="20"/>
        </w:rPr>
        <w:t xml:space="preserve">Australia’s discretion. If you would like to request a </w:t>
      </w:r>
      <w:r w:rsidR="00060CF7" w:rsidRPr="00F154B7">
        <w:rPr>
          <w:rFonts w:ascii="Avenir Next" w:eastAsia="Avenir Next" w:hAnsi="Avenir Next" w:cs="Avenir Next"/>
          <w:sz w:val="20"/>
          <w:szCs w:val="20"/>
        </w:rPr>
        <w:t>refund,</w:t>
      </w:r>
      <w:r w:rsidR="00F154B7" w:rsidRPr="00F154B7">
        <w:rPr>
          <w:rFonts w:ascii="Avenir Next" w:eastAsia="Avenir Next" w:hAnsi="Avenir Next" w:cs="Avenir Next"/>
          <w:sz w:val="20"/>
          <w:szCs w:val="20"/>
        </w:rPr>
        <w:t xml:space="preserve"> please provide details of how you made the donation, the amount, the </w:t>
      </w:r>
      <w:r w:rsidR="00060CF7" w:rsidRPr="00F154B7">
        <w:rPr>
          <w:rFonts w:ascii="Avenir Next" w:eastAsia="Avenir Next" w:hAnsi="Avenir Next" w:cs="Avenir Next"/>
          <w:sz w:val="20"/>
          <w:szCs w:val="20"/>
        </w:rPr>
        <w:t>date,</w:t>
      </w:r>
      <w:r w:rsidR="00F154B7" w:rsidRPr="00F154B7">
        <w:rPr>
          <w:rFonts w:ascii="Avenir Next" w:eastAsia="Avenir Next" w:hAnsi="Avenir Next" w:cs="Avenir Next"/>
          <w:sz w:val="20"/>
          <w:szCs w:val="20"/>
        </w:rPr>
        <w:t xml:space="preserve"> and the circumstances justifying your request.</w:t>
      </w:r>
    </w:p>
    <w:p w14:paraId="2EB99416" w14:textId="77777777" w:rsidR="005A6752" w:rsidRDefault="00F154B7" w:rsidP="005A6752">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lastRenderedPageBreak/>
        <w:t>If a donation is refunded, the associated tax receipt is no longer valid and should be securely destroyed. Please note it is your responsibility to submit correct receipts to the ATO (Australia Taxation Office).</w:t>
      </w:r>
    </w:p>
    <w:p w14:paraId="02E2349E" w14:textId="77777777" w:rsidR="005A6752" w:rsidRDefault="00F154B7" w:rsidP="00F154B7">
      <w:pPr>
        <w:pStyle w:val="NormalWeb"/>
        <w:spacing w:line="360" w:lineRule="atLeast"/>
        <w:rPr>
          <w:rFonts w:ascii="Avenir Next" w:eastAsia="Avenir Next" w:hAnsi="Avenir Next" w:cs="Avenir Next"/>
          <w:sz w:val="20"/>
          <w:szCs w:val="20"/>
        </w:rPr>
      </w:pPr>
      <w:r w:rsidRPr="005A6752">
        <w:rPr>
          <w:rFonts w:ascii="Avenir Next" w:eastAsia="Avenir Next" w:hAnsi="Avenir Next" w:cs="Avenir Next"/>
          <w:b/>
          <w:bCs/>
          <w:sz w:val="20"/>
          <w:szCs w:val="20"/>
        </w:rPr>
        <w:t>Recurring Donations</w:t>
      </w:r>
    </w:p>
    <w:p w14:paraId="40DA4468" w14:textId="2C1A7E2C" w:rsidR="000F6BE1" w:rsidRDefault="00F154B7" w:rsidP="00F154B7">
      <w:pPr>
        <w:pStyle w:val="NormalWeb"/>
        <w:spacing w:line="360" w:lineRule="atLeast"/>
        <w:rPr>
          <w:rFonts w:ascii="Avenir Next" w:eastAsia="Avenir Next" w:hAnsi="Avenir Next" w:cs="Avenir Next"/>
          <w:sz w:val="20"/>
          <w:szCs w:val="20"/>
        </w:rPr>
      </w:pPr>
      <w:r w:rsidRPr="005A6752">
        <w:rPr>
          <w:rFonts w:ascii="Avenir Next" w:eastAsia="Avenir Next" w:hAnsi="Avenir Next" w:cs="Avenir Next"/>
          <w:sz w:val="20"/>
          <w:szCs w:val="20"/>
        </w:rPr>
        <w:t>The </w:t>
      </w:r>
      <w:hyperlink r:id="rId16" w:history="1">
        <w:r w:rsidR="005A6752" w:rsidRPr="005C21A4">
          <w:rPr>
            <w:rStyle w:val="Hyperlink"/>
            <w:rFonts w:ascii="Avenir Next" w:eastAsia="Avenir Next" w:hAnsi="Avenir Next" w:cs="Avenir Next"/>
            <w:sz w:val="20"/>
            <w:szCs w:val="20"/>
          </w:rPr>
          <w:t>Donation Debit Services Agreement</w:t>
        </w:r>
      </w:hyperlink>
      <w:r w:rsidR="005A6752">
        <w:rPr>
          <w:rFonts w:ascii="Avenir Next" w:eastAsia="Avenir Next" w:hAnsi="Avenir Next" w:cs="Avenir Next"/>
          <w:sz w:val="20"/>
          <w:szCs w:val="20"/>
        </w:rPr>
        <w:t xml:space="preserve"> </w:t>
      </w:r>
      <w:r w:rsidRPr="005A6752">
        <w:rPr>
          <w:rFonts w:ascii="Avenir Next" w:eastAsia="Avenir Next" w:hAnsi="Avenir Next" w:cs="Avenir Next"/>
          <w:sz w:val="20"/>
          <w:szCs w:val="20"/>
        </w:rPr>
        <w:t xml:space="preserve">governs any agreement by you to provide recurring donations to </w:t>
      </w:r>
      <w:r w:rsidR="000F6BE1" w:rsidRPr="00F154B7">
        <w:rPr>
          <w:rFonts w:ascii="Avenir Next" w:eastAsia="Avenir Next" w:hAnsi="Avenir Next" w:cs="Avenir Next"/>
          <w:sz w:val="20"/>
          <w:szCs w:val="20"/>
        </w:rPr>
        <w:t xml:space="preserve">Endometriosis </w:t>
      </w:r>
      <w:r w:rsidRPr="005A6752">
        <w:rPr>
          <w:rFonts w:ascii="Avenir Next" w:eastAsia="Avenir Next" w:hAnsi="Avenir Next" w:cs="Avenir Next"/>
          <w:sz w:val="20"/>
          <w:szCs w:val="20"/>
        </w:rPr>
        <w:t>Australia.</w:t>
      </w:r>
    </w:p>
    <w:p w14:paraId="14AA6CB6" w14:textId="77777777" w:rsidR="000F6BE1" w:rsidRDefault="00F154B7" w:rsidP="000F6BE1">
      <w:pPr>
        <w:pStyle w:val="NormalWeb"/>
        <w:spacing w:line="360" w:lineRule="atLeast"/>
        <w:rPr>
          <w:rFonts w:ascii="Avenir Next" w:eastAsia="Avenir Next" w:hAnsi="Avenir Next" w:cs="Avenir Next"/>
          <w:sz w:val="20"/>
          <w:szCs w:val="20"/>
        </w:rPr>
      </w:pPr>
      <w:r w:rsidRPr="005A6752">
        <w:rPr>
          <w:rFonts w:ascii="Avenir Next" w:eastAsia="Avenir Next" w:hAnsi="Avenir Next" w:cs="Avenir Next"/>
          <w:sz w:val="20"/>
          <w:szCs w:val="20"/>
        </w:rPr>
        <w:t xml:space="preserve">To cancel recurring donations, notification is required at least 10 clear business days prior to the next scheduled payment date to </w:t>
      </w:r>
      <w:r w:rsidR="000F6BE1" w:rsidRPr="005A6752">
        <w:rPr>
          <w:rFonts w:ascii="Avenir Next" w:eastAsia="Avenir Next" w:hAnsi="Avenir Next" w:cs="Avenir Next"/>
          <w:sz w:val="20"/>
          <w:szCs w:val="20"/>
        </w:rPr>
        <w:t>affect</w:t>
      </w:r>
      <w:r w:rsidRPr="005A6752">
        <w:rPr>
          <w:rFonts w:ascii="Avenir Next" w:eastAsia="Avenir Next" w:hAnsi="Avenir Next" w:cs="Avenir Next"/>
          <w:sz w:val="20"/>
          <w:szCs w:val="20"/>
        </w:rPr>
        <w:t xml:space="preserve"> any cancellation.</w:t>
      </w:r>
    </w:p>
    <w:p w14:paraId="48CAE6BC" w14:textId="21AA1312" w:rsidR="00F154B7" w:rsidRPr="005A6752" w:rsidRDefault="00F154B7" w:rsidP="000F6BE1">
      <w:pPr>
        <w:pStyle w:val="NormalWeb"/>
        <w:spacing w:line="360" w:lineRule="atLeast"/>
        <w:rPr>
          <w:rFonts w:ascii="Avenir Next" w:eastAsia="Avenir Next" w:hAnsi="Avenir Next" w:cs="Avenir Next"/>
          <w:sz w:val="20"/>
          <w:szCs w:val="20"/>
        </w:rPr>
      </w:pPr>
      <w:r w:rsidRPr="005A6752">
        <w:rPr>
          <w:rFonts w:ascii="Avenir Next" w:eastAsia="Avenir Next" w:hAnsi="Avenir Next" w:cs="Avenir Next"/>
          <w:b/>
          <w:bCs/>
          <w:sz w:val="20"/>
          <w:szCs w:val="20"/>
        </w:rPr>
        <w:t>Donations we cannot accept</w:t>
      </w:r>
    </w:p>
    <w:p w14:paraId="2B028F31" w14:textId="77777777" w:rsidR="00F154B7" w:rsidRPr="005A6752" w:rsidRDefault="00F154B7" w:rsidP="00F154B7">
      <w:pPr>
        <w:pStyle w:val="NormalWeb"/>
        <w:spacing w:line="360" w:lineRule="atLeast"/>
        <w:rPr>
          <w:rFonts w:ascii="Avenir Next" w:eastAsia="Avenir Next" w:hAnsi="Avenir Next" w:cs="Avenir Next"/>
          <w:sz w:val="20"/>
          <w:szCs w:val="20"/>
        </w:rPr>
      </w:pPr>
      <w:r w:rsidRPr="005A6752">
        <w:rPr>
          <w:rFonts w:ascii="Avenir Next" w:eastAsia="Avenir Next" w:hAnsi="Avenir Next" w:cs="Avenir Next"/>
          <w:sz w:val="20"/>
          <w:szCs w:val="20"/>
        </w:rPr>
        <w:t xml:space="preserve">In line with the Fundraising Institute Australia </w:t>
      </w:r>
      <w:proofErr w:type="gramStart"/>
      <w:r w:rsidRPr="005A6752">
        <w:rPr>
          <w:rFonts w:ascii="Avenir Next" w:eastAsia="Avenir Next" w:hAnsi="Avenir Next" w:cs="Avenir Next"/>
          <w:sz w:val="20"/>
          <w:szCs w:val="20"/>
        </w:rPr>
        <w:t>code</w:t>
      </w:r>
      <w:proofErr w:type="gramEnd"/>
      <w:r w:rsidRPr="005A6752">
        <w:rPr>
          <w:rFonts w:ascii="Avenir Next" w:eastAsia="Avenir Next" w:hAnsi="Avenir Next" w:cs="Avenir Next"/>
          <w:sz w:val="20"/>
          <w:szCs w:val="20"/>
        </w:rPr>
        <w:t xml:space="preserve"> we will not accept a donation where:</w:t>
      </w:r>
    </w:p>
    <w:p w14:paraId="1C3C1CED" w14:textId="77777777" w:rsidR="00F154B7" w:rsidRPr="005A6752" w:rsidRDefault="00F154B7" w:rsidP="00F154B7">
      <w:pPr>
        <w:numPr>
          <w:ilvl w:val="0"/>
          <w:numId w:val="10"/>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 xml:space="preserve">there is a reasonable belief that the donor is in vulnerable circumstances or lacks capacity to </w:t>
      </w:r>
      <w:proofErr w:type="gramStart"/>
      <w:r w:rsidRPr="005A6752">
        <w:rPr>
          <w:rFonts w:ascii="Avenir Next" w:eastAsia="Avenir Next" w:hAnsi="Avenir Next" w:cs="Avenir Next"/>
          <w:sz w:val="20"/>
          <w:szCs w:val="20"/>
        </w:rPr>
        <w:t>make a decision</w:t>
      </w:r>
      <w:proofErr w:type="gramEnd"/>
      <w:r w:rsidRPr="005A6752">
        <w:rPr>
          <w:rFonts w:ascii="Avenir Next" w:eastAsia="Avenir Next" w:hAnsi="Avenir Next" w:cs="Avenir Next"/>
          <w:sz w:val="20"/>
          <w:szCs w:val="20"/>
        </w:rPr>
        <w:t xml:space="preserve"> to donate; or</w:t>
      </w:r>
    </w:p>
    <w:p w14:paraId="492E6692" w14:textId="77777777" w:rsidR="00F154B7" w:rsidRPr="005A6752" w:rsidRDefault="00F154B7" w:rsidP="00F154B7">
      <w:pPr>
        <w:numPr>
          <w:ilvl w:val="0"/>
          <w:numId w:val="10"/>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accepting the donation would compromise the interests and objectives of our cause </w:t>
      </w:r>
    </w:p>
    <w:p w14:paraId="1421CAE7" w14:textId="77777777" w:rsidR="00F154B7" w:rsidRPr="005A6752" w:rsidRDefault="00F154B7" w:rsidP="00F154B7">
      <w:pPr>
        <w:numPr>
          <w:ilvl w:val="0"/>
          <w:numId w:val="10"/>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the cost of accepting the donation will be greater than the value of the donation; or</w:t>
      </w:r>
    </w:p>
    <w:p w14:paraId="6F71CDEA" w14:textId="77777777" w:rsidR="00F154B7" w:rsidRPr="005A6752" w:rsidRDefault="00F154B7" w:rsidP="00F154B7">
      <w:pPr>
        <w:numPr>
          <w:ilvl w:val="0"/>
          <w:numId w:val="10"/>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there is reason to believe that accepting the donation may give rise to litigation</w:t>
      </w:r>
    </w:p>
    <w:p w14:paraId="7BF58D94" w14:textId="46965514" w:rsidR="00F154B7" w:rsidRPr="005A6752" w:rsidRDefault="000F6BE1" w:rsidP="00F154B7">
      <w:pPr>
        <w:pStyle w:val="NormalWeb"/>
        <w:spacing w:line="360" w:lineRule="atLeast"/>
        <w:rPr>
          <w:rFonts w:ascii="Avenir Next" w:eastAsia="Avenir Next" w:hAnsi="Avenir Next" w:cs="Avenir Next"/>
          <w:sz w:val="20"/>
          <w:szCs w:val="20"/>
        </w:rPr>
      </w:pPr>
      <w:r w:rsidRPr="00F154B7">
        <w:rPr>
          <w:rFonts w:ascii="Avenir Next" w:eastAsia="Avenir Next" w:hAnsi="Avenir Next" w:cs="Avenir Next"/>
          <w:sz w:val="20"/>
          <w:szCs w:val="20"/>
        </w:rPr>
        <w:t xml:space="preserve">Endometriosis </w:t>
      </w:r>
      <w:r w:rsidR="00F154B7" w:rsidRPr="005A6752">
        <w:rPr>
          <w:rFonts w:ascii="Avenir Next" w:eastAsia="Avenir Next" w:hAnsi="Avenir Next" w:cs="Avenir Next"/>
          <w:sz w:val="20"/>
          <w:szCs w:val="20"/>
        </w:rPr>
        <w:t xml:space="preserve">Australia cannot accept funds raised in a way that is contrary to our values or may be seen to compromise or contradict the work </w:t>
      </w:r>
      <w:r w:rsidRPr="00F154B7">
        <w:rPr>
          <w:rFonts w:ascii="Avenir Next" w:eastAsia="Avenir Next" w:hAnsi="Avenir Next" w:cs="Avenir Next"/>
          <w:sz w:val="20"/>
          <w:szCs w:val="20"/>
        </w:rPr>
        <w:t xml:space="preserve">Endometriosis </w:t>
      </w:r>
      <w:r w:rsidR="00F154B7" w:rsidRPr="005A6752">
        <w:rPr>
          <w:rFonts w:ascii="Avenir Next" w:eastAsia="Avenir Next" w:hAnsi="Avenir Next" w:cs="Avenir Next"/>
          <w:sz w:val="20"/>
          <w:szCs w:val="20"/>
        </w:rPr>
        <w:t xml:space="preserve">Australia does. </w:t>
      </w:r>
      <w:proofErr w:type="gramStart"/>
      <w:r w:rsidR="00F154B7" w:rsidRPr="005A6752">
        <w:rPr>
          <w:rFonts w:ascii="Avenir Next" w:eastAsia="Avenir Next" w:hAnsi="Avenir Next" w:cs="Avenir Next"/>
          <w:sz w:val="20"/>
          <w:szCs w:val="20"/>
        </w:rPr>
        <w:t>As a general rule</w:t>
      </w:r>
      <w:proofErr w:type="gramEnd"/>
      <w:r>
        <w:rPr>
          <w:rFonts w:ascii="Avenir Next" w:eastAsia="Avenir Next" w:hAnsi="Avenir Next" w:cs="Avenir Next"/>
          <w:sz w:val="20"/>
          <w:szCs w:val="20"/>
        </w:rPr>
        <w:t>,</w:t>
      </w:r>
      <w:r w:rsidR="00F154B7" w:rsidRPr="005A6752">
        <w:rPr>
          <w:rFonts w:ascii="Avenir Next" w:eastAsia="Avenir Next" w:hAnsi="Avenir Next" w:cs="Avenir Next"/>
          <w:sz w:val="20"/>
          <w:szCs w:val="20"/>
        </w:rPr>
        <w:t xml:space="preserve"> </w:t>
      </w:r>
      <w:r w:rsidRPr="00F154B7">
        <w:rPr>
          <w:rFonts w:ascii="Avenir Next" w:eastAsia="Avenir Next" w:hAnsi="Avenir Next" w:cs="Avenir Next"/>
          <w:sz w:val="20"/>
          <w:szCs w:val="20"/>
        </w:rPr>
        <w:t xml:space="preserve">Endometriosis </w:t>
      </w:r>
      <w:r w:rsidR="00F154B7" w:rsidRPr="005A6752">
        <w:rPr>
          <w:rFonts w:ascii="Avenir Next" w:eastAsia="Avenir Next" w:hAnsi="Avenir Next" w:cs="Avenir Next"/>
          <w:sz w:val="20"/>
          <w:szCs w:val="20"/>
        </w:rPr>
        <w:t>Australia will NOT enter into a fundraising agreement or accept donations from individuals, groups or corporations (as cash, pro-bono or gifts in kind) that are involved in activities that are incompatible with the objects of our cause, including the following:</w:t>
      </w:r>
    </w:p>
    <w:p w14:paraId="16456579" w14:textId="77777777" w:rsidR="00F154B7" w:rsidRPr="005A6752"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Illegal activities</w:t>
      </w:r>
    </w:p>
    <w:p w14:paraId="7F528C6C" w14:textId="77777777" w:rsidR="00F154B7" w:rsidRPr="005A6752"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Violence</w:t>
      </w:r>
    </w:p>
    <w:p w14:paraId="1CE217A7" w14:textId="77777777" w:rsidR="00F154B7" w:rsidRPr="005A6752"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Discrimination</w:t>
      </w:r>
    </w:p>
    <w:p w14:paraId="552C63BB" w14:textId="77777777" w:rsidR="00F154B7" w:rsidRPr="005A6752"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Gambling*</w:t>
      </w:r>
    </w:p>
    <w:p w14:paraId="22FAD99F" w14:textId="77777777" w:rsidR="00F154B7" w:rsidRPr="005A6752"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Tobacco</w:t>
      </w:r>
    </w:p>
    <w:p w14:paraId="0C7B76B1" w14:textId="77777777" w:rsidR="00F154B7" w:rsidRPr="005A6752"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5A6752">
        <w:rPr>
          <w:rFonts w:ascii="Avenir Next" w:eastAsia="Avenir Next" w:hAnsi="Avenir Next" w:cs="Avenir Next"/>
          <w:sz w:val="20"/>
          <w:szCs w:val="20"/>
        </w:rPr>
        <w:t>High safety risks</w:t>
      </w:r>
    </w:p>
    <w:p w14:paraId="7785142D" w14:textId="77777777" w:rsidR="00F154B7" w:rsidRPr="00A2234E" w:rsidRDefault="00F154B7" w:rsidP="00F154B7">
      <w:pPr>
        <w:numPr>
          <w:ilvl w:val="0"/>
          <w:numId w:val="11"/>
        </w:numPr>
        <w:spacing w:before="100" w:beforeAutospacing="1" w:after="100" w:afterAutospacing="1"/>
        <w:rPr>
          <w:rFonts w:ascii="Avenir Next" w:eastAsia="Avenir Next" w:hAnsi="Avenir Next" w:cs="Avenir Next"/>
          <w:sz w:val="20"/>
          <w:szCs w:val="20"/>
        </w:rPr>
      </w:pPr>
      <w:r w:rsidRPr="00A2234E">
        <w:rPr>
          <w:rFonts w:ascii="Avenir Next" w:eastAsia="Avenir Next" w:hAnsi="Avenir Next" w:cs="Avenir Next"/>
          <w:sz w:val="20"/>
          <w:szCs w:val="20"/>
        </w:rPr>
        <w:t>Risks to children and young people</w:t>
      </w:r>
    </w:p>
    <w:p w14:paraId="1E2451B3" w14:textId="77777777" w:rsidR="00994509" w:rsidRPr="00A2234E" w:rsidRDefault="00F154B7" w:rsidP="00994509">
      <w:pPr>
        <w:numPr>
          <w:ilvl w:val="0"/>
          <w:numId w:val="11"/>
        </w:numPr>
        <w:spacing w:before="100" w:beforeAutospacing="1" w:after="100" w:afterAutospacing="1"/>
        <w:rPr>
          <w:rFonts w:ascii="Avenir Next" w:eastAsia="Avenir Next" w:hAnsi="Avenir Next" w:cs="Avenir Next"/>
          <w:sz w:val="20"/>
          <w:szCs w:val="20"/>
        </w:rPr>
      </w:pPr>
      <w:r w:rsidRPr="00A2234E">
        <w:rPr>
          <w:rFonts w:ascii="Avenir Next" w:eastAsia="Avenir Next" w:hAnsi="Avenir Next" w:cs="Avenir Next"/>
          <w:sz w:val="20"/>
          <w:szCs w:val="20"/>
        </w:rPr>
        <w:t>Nudity or sexual imagery</w:t>
      </w:r>
    </w:p>
    <w:p w14:paraId="6D3AB7BA" w14:textId="6D443E1F" w:rsidR="00994509" w:rsidRPr="00A2234E" w:rsidRDefault="00994509" w:rsidP="00994509">
      <w:pPr>
        <w:numPr>
          <w:ilvl w:val="0"/>
          <w:numId w:val="11"/>
        </w:numPr>
        <w:spacing w:before="100" w:beforeAutospacing="1" w:after="100" w:afterAutospacing="1"/>
        <w:rPr>
          <w:rFonts w:ascii="Avenir Next" w:eastAsia="Avenir Next" w:hAnsi="Avenir Next" w:cs="Avenir Next"/>
          <w:sz w:val="20"/>
          <w:szCs w:val="20"/>
        </w:rPr>
      </w:pPr>
      <w:r w:rsidRPr="00A2234E">
        <w:rPr>
          <w:rFonts w:ascii="Avenir Next" w:eastAsia="Avenir Next" w:hAnsi="Avenir Next" w:cs="Avenir Next"/>
          <w:sz w:val="20"/>
          <w:szCs w:val="20"/>
        </w:rPr>
        <w:t xml:space="preserve">Any clinical, medical, or health coaching practitioners, businesses, </w:t>
      </w:r>
      <w:proofErr w:type="gramStart"/>
      <w:r w:rsidRPr="00A2234E">
        <w:rPr>
          <w:rFonts w:ascii="Avenir Next" w:eastAsia="Avenir Next" w:hAnsi="Avenir Next" w:cs="Avenir Next"/>
          <w:sz w:val="20"/>
          <w:szCs w:val="20"/>
        </w:rPr>
        <w:t>professionals</w:t>
      </w:r>
      <w:proofErr w:type="gramEnd"/>
      <w:r w:rsidRPr="00A2234E">
        <w:rPr>
          <w:rFonts w:ascii="Avenir Next" w:eastAsia="Avenir Next" w:hAnsi="Avenir Next" w:cs="Avenir Next"/>
          <w:sz w:val="20"/>
          <w:szCs w:val="20"/>
        </w:rPr>
        <w:t xml:space="preserve"> or products which make therapeutic claims</w:t>
      </w:r>
      <w:r w:rsidR="00DA4E16" w:rsidRPr="00A2234E">
        <w:rPr>
          <w:rFonts w:ascii="Avenir Next" w:eastAsia="Avenir Next" w:hAnsi="Avenir Next" w:cs="Avenir Next"/>
          <w:sz w:val="20"/>
          <w:szCs w:val="20"/>
        </w:rPr>
        <w:t xml:space="preserve"> unapproved by the TGA</w:t>
      </w:r>
      <w:r w:rsidR="000A11EC" w:rsidRPr="00A2234E">
        <w:rPr>
          <w:rFonts w:ascii="Avenir Next" w:eastAsia="Avenir Next" w:hAnsi="Avenir Next" w:cs="Avenir Next"/>
          <w:sz w:val="20"/>
          <w:szCs w:val="20"/>
        </w:rPr>
        <w:t xml:space="preserve">. </w:t>
      </w:r>
    </w:p>
    <w:p w14:paraId="63274884" w14:textId="7CB8556D" w:rsidR="00F154B7" w:rsidRPr="005A6752" w:rsidRDefault="00F154B7" w:rsidP="00F154B7">
      <w:pPr>
        <w:pStyle w:val="NormalWeb"/>
        <w:spacing w:line="360" w:lineRule="atLeast"/>
        <w:rPr>
          <w:rFonts w:ascii="Avenir Next" w:eastAsia="Avenir Next" w:hAnsi="Avenir Next" w:cs="Avenir Next"/>
          <w:sz w:val="20"/>
          <w:szCs w:val="20"/>
        </w:rPr>
      </w:pPr>
      <w:r w:rsidRPr="005A6752">
        <w:rPr>
          <w:rFonts w:ascii="Avenir Next" w:eastAsia="Avenir Next" w:hAnsi="Avenir Next" w:cs="Avenir Next"/>
          <w:i/>
          <w:iCs/>
          <w:sz w:val="20"/>
          <w:szCs w:val="20"/>
        </w:rPr>
        <w:t>*</w:t>
      </w:r>
      <w:r w:rsidR="000F6BE1" w:rsidRPr="000F6BE1">
        <w:rPr>
          <w:rFonts w:ascii="Avenir Next" w:eastAsia="Avenir Next" w:hAnsi="Avenir Next" w:cs="Avenir Next"/>
          <w:sz w:val="20"/>
          <w:szCs w:val="20"/>
        </w:rPr>
        <w:t xml:space="preserve"> </w:t>
      </w:r>
      <w:r w:rsidR="000F6BE1" w:rsidRPr="000F6BE1">
        <w:rPr>
          <w:rFonts w:ascii="Avenir Next" w:eastAsia="Avenir Next" w:hAnsi="Avenir Next" w:cs="Avenir Next"/>
          <w:i/>
          <w:iCs/>
          <w:sz w:val="20"/>
          <w:szCs w:val="20"/>
        </w:rPr>
        <w:t>Endometriosis</w:t>
      </w:r>
      <w:r w:rsidR="000F6BE1" w:rsidRPr="00F154B7">
        <w:rPr>
          <w:rFonts w:ascii="Avenir Next" w:eastAsia="Avenir Next" w:hAnsi="Avenir Next" w:cs="Avenir Next"/>
          <w:sz w:val="20"/>
          <w:szCs w:val="20"/>
        </w:rPr>
        <w:t xml:space="preserve"> </w:t>
      </w:r>
      <w:r w:rsidRPr="005A6752">
        <w:rPr>
          <w:rFonts w:ascii="Avenir Next" w:eastAsia="Avenir Next" w:hAnsi="Avenir Next" w:cs="Avenir Next"/>
          <w:i/>
          <w:iCs/>
          <w:sz w:val="20"/>
          <w:szCs w:val="20"/>
        </w:rPr>
        <w:t>Australia does accept donations from some government owned or run programs [that are related to gambling] where revenue is required by legislation to be returned to benefit the community.</w:t>
      </w:r>
    </w:p>
    <w:p w14:paraId="63523B3B" w14:textId="62C5770D" w:rsidR="00F154B7" w:rsidRPr="00AD1A94" w:rsidRDefault="00E63E4B" w:rsidP="00AD1A94">
      <w:pPr>
        <w:spacing w:before="300" w:after="300"/>
      </w:pPr>
      <w:r>
        <w:rPr>
          <w:noProof/>
        </w:rPr>
        <w:pict w14:anchorId="0CC9934C">
          <v:rect id="_x0000_i1025" alt="" style="width:468pt;height:.05pt;mso-width-percent:0;mso-height-percent:0;mso-width-percent:0;mso-height-percent:0" o:hralign="center" o:hrstd="t" o:hrnoshade="t" o:hr="t" fillcolor="#ccc" stroked="f"/>
        </w:pict>
      </w:r>
    </w:p>
    <w:p w14:paraId="4BE05AAD" w14:textId="77777777" w:rsidR="003F7549" w:rsidRDefault="003F7549" w:rsidP="003F7549">
      <w:pPr>
        <w:pStyle w:val="Heading1"/>
        <w:spacing w:before="101"/>
        <w:ind w:left="0"/>
        <w:rPr>
          <w:sz w:val="21"/>
          <w:szCs w:val="21"/>
          <w:u w:val="single"/>
        </w:rPr>
      </w:pPr>
    </w:p>
    <w:p w14:paraId="44752265" w14:textId="78360811" w:rsidR="003F7549" w:rsidRPr="007F656A" w:rsidRDefault="003F7549" w:rsidP="003F7549">
      <w:pPr>
        <w:pStyle w:val="Heading1"/>
        <w:spacing w:before="101"/>
        <w:ind w:left="0"/>
        <w:rPr>
          <w:sz w:val="21"/>
          <w:szCs w:val="21"/>
          <w:u w:val="single"/>
        </w:rPr>
      </w:pPr>
      <w:r>
        <w:rPr>
          <w:sz w:val="21"/>
          <w:szCs w:val="21"/>
          <w:u w:val="single"/>
        </w:rPr>
        <w:t xml:space="preserve">Community </w:t>
      </w:r>
      <w:r w:rsidRPr="007F656A">
        <w:rPr>
          <w:sz w:val="21"/>
          <w:szCs w:val="21"/>
          <w:u w:val="single"/>
        </w:rPr>
        <w:t>Fundraising Terms &amp; Conditions:</w:t>
      </w:r>
    </w:p>
    <w:p w14:paraId="64B73134" w14:textId="17DFAC07" w:rsidR="00F154B7" w:rsidRPr="00AD1A94" w:rsidRDefault="003F7549" w:rsidP="00AD1A94">
      <w:pPr>
        <w:pStyle w:val="Heading3"/>
        <w:spacing w:before="300" w:after="150" w:line="510" w:lineRule="atLeast"/>
        <w:ind w:left="0"/>
        <w:rPr>
          <w:rFonts w:ascii="Avenir Next" w:eastAsia="Avenir Next" w:hAnsi="Avenir Next" w:cs="Avenir Next"/>
          <w:sz w:val="20"/>
          <w:szCs w:val="20"/>
          <w:u w:val="none"/>
        </w:rPr>
      </w:pPr>
      <w:r>
        <w:rPr>
          <w:rFonts w:ascii="Avenir Next" w:eastAsia="Avenir Next" w:hAnsi="Avenir Next" w:cs="Avenir Next"/>
          <w:sz w:val="20"/>
          <w:szCs w:val="20"/>
          <w:u w:val="none"/>
        </w:rPr>
        <w:t>Fundraising</w:t>
      </w:r>
      <w:r w:rsidR="00F154B7" w:rsidRPr="00AD1A94">
        <w:rPr>
          <w:rFonts w:ascii="Avenir Next" w:eastAsia="Avenir Next" w:hAnsi="Avenir Next" w:cs="Avenir Next"/>
          <w:sz w:val="20"/>
          <w:szCs w:val="20"/>
          <w:u w:val="none"/>
        </w:rPr>
        <w:t xml:space="preserve"> for </w:t>
      </w:r>
      <w:r w:rsidR="00AD1A94">
        <w:rPr>
          <w:rFonts w:ascii="Avenir Next" w:eastAsia="Avenir Next" w:hAnsi="Avenir Next" w:cs="Avenir Next"/>
          <w:sz w:val="20"/>
          <w:szCs w:val="20"/>
          <w:u w:val="none"/>
        </w:rPr>
        <w:t>Endometriosis</w:t>
      </w:r>
      <w:r w:rsidR="00F154B7" w:rsidRPr="00AD1A94">
        <w:rPr>
          <w:rFonts w:ascii="Avenir Next" w:eastAsia="Avenir Next" w:hAnsi="Avenir Next" w:cs="Avenir Next"/>
          <w:sz w:val="20"/>
          <w:szCs w:val="20"/>
          <w:u w:val="none"/>
        </w:rPr>
        <w:t xml:space="preserve"> Australia </w:t>
      </w:r>
    </w:p>
    <w:p w14:paraId="62E791DF" w14:textId="2CC507DD"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These Terms of Agreement provide the basis for a fundraiser/event to be organised by the Community Fundraiser on behalf of </w:t>
      </w:r>
      <w:r w:rsidR="00AD1A94">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Australia. By signing and returning the </w:t>
      </w:r>
      <w:hyperlink r:id="rId17" w:history="1">
        <w:r w:rsidRPr="00856C39">
          <w:rPr>
            <w:rStyle w:val="Hyperlink"/>
            <w:rFonts w:ascii="Avenir Next" w:eastAsia="Avenir Next" w:hAnsi="Avenir Next" w:cs="Avenir Next"/>
            <w:sz w:val="20"/>
            <w:szCs w:val="20"/>
          </w:rPr>
          <w:t>Application to Fundraise</w:t>
        </w:r>
        <w:r w:rsidR="00762F7B" w:rsidRPr="00856C39">
          <w:rPr>
            <w:rStyle w:val="Hyperlink"/>
            <w:rFonts w:ascii="Avenir Next" w:eastAsia="Avenir Next" w:hAnsi="Avenir Next" w:cs="Avenir Next"/>
            <w:sz w:val="20"/>
            <w:szCs w:val="20"/>
          </w:rPr>
          <w:t xml:space="preserve"> Form</w:t>
        </w:r>
      </w:hyperlink>
      <w:r w:rsidRPr="000F6BE1">
        <w:rPr>
          <w:rFonts w:ascii="Avenir Next" w:eastAsia="Avenir Next" w:hAnsi="Avenir Next" w:cs="Avenir Next"/>
          <w:sz w:val="20"/>
          <w:szCs w:val="20"/>
        </w:rPr>
        <w:t xml:space="preserve">, the Community Fundraiser indicates acceptance of these terms and conditions and there after these terms and conditions will form the basis of any dealings between </w:t>
      </w:r>
      <w:r w:rsidR="00AD1A94">
        <w:rPr>
          <w:rFonts w:ascii="Avenir Next" w:eastAsia="Avenir Next" w:hAnsi="Avenir Next" w:cs="Avenir Next"/>
          <w:sz w:val="20"/>
          <w:szCs w:val="20"/>
        </w:rPr>
        <w:t>Endometriosis</w:t>
      </w:r>
      <w:r w:rsidR="00AD1A94"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and the Community Fundraiser in relation to the fundraiser/event.</w:t>
      </w:r>
    </w:p>
    <w:p w14:paraId="68D40D1F" w14:textId="059C54C5"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“Community Fundraiser” means the individual or organisation holding the fundraiser/event for the benefit of </w:t>
      </w:r>
      <w:r w:rsidR="00AD1A94">
        <w:rPr>
          <w:rFonts w:ascii="Avenir Next" w:eastAsia="Avenir Next" w:hAnsi="Avenir Next" w:cs="Avenir Next"/>
          <w:sz w:val="20"/>
          <w:szCs w:val="20"/>
        </w:rPr>
        <w:t>Endometriosis</w:t>
      </w:r>
      <w:r w:rsidR="00AD1A94"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2A085ACB" w14:textId="2356C21F"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Community Fundraising activities must be consistent with industry guidelines</w:t>
      </w:r>
      <w:r w:rsidR="007D2A67">
        <w:rPr>
          <w:rFonts w:ascii="Avenir Next" w:eastAsia="Avenir Next" w:hAnsi="Avenir Next" w:cs="Avenir Next"/>
          <w:sz w:val="20"/>
          <w:szCs w:val="20"/>
        </w:rPr>
        <w:t xml:space="preserve">, </w:t>
      </w:r>
      <w:r w:rsidR="00AD1A94">
        <w:rPr>
          <w:rFonts w:ascii="Avenir Next" w:eastAsia="Avenir Next" w:hAnsi="Avenir Next" w:cs="Avenir Next"/>
          <w:sz w:val="20"/>
          <w:szCs w:val="20"/>
        </w:rPr>
        <w:t>Endometriosis</w:t>
      </w:r>
      <w:r w:rsidR="00AD1A94"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values as outlined in the section ‘Donations we cannot accept’</w:t>
      </w:r>
      <w:r w:rsidR="007D2A67">
        <w:rPr>
          <w:rFonts w:ascii="Avenir Next" w:eastAsia="Avenir Next" w:hAnsi="Avenir Next" w:cs="Avenir Next"/>
          <w:sz w:val="20"/>
          <w:szCs w:val="20"/>
        </w:rPr>
        <w:t xml:space="preserve">, and </w:t>
      </w:r>
      <w:r w:rsidR="00CF261D">
        <w:rPr>
          <w:rFonts w:ascii="Avenir Next" w:eastAsia="Avenir Next" w:hAnsi="Avenir Next" w:cs="Avenir Next"/>
          <w:sz w:val="20"/>
          <w:szCs w:val="20"/>
        </w:rPr>
        <w:t>these</w:t>
      </w:r>
      <w:r w:rsidR="002C41C3">
        <w:rPr>
          <w:rFonts w:ascii="Avenir Next" w:eastAsia="Avenir Next" w:hAnsi="Avenir Next" w:cs="Avenir Next"/>
          <w:sz w:val="20"/>
          <w:szCs w:val="20"/>
        </w:rPr>
        <w:t xml:space="preserve"> Community</w:t>
      </w:r>
      <w:r w:rsidR="007D2A67">
        <w:rPr>
          <w:rFonts w:ascii="Avenir Next" w:eastAsia="Avenir Next" w:hAnsi="Avenir Next" w:cs="Avenir Next"/>
          <w:sz w:val="20"/>
          <w:szCs w:val="20"/>
        </w:rPr>
        <w:t xml:space="preserve"> Fundraising Terms and Conditions</w:t>
      </w:r>
      <w:r w:rsidR="00CF261D">
        <w:rPr>
          <w:rFonts w:ascii="Avenir Next" w:eastAsia="Avenir Next" w:hAnsi="Avenir Next" w:cs="Avenir Next"/>
          <w:sz w:val="20"/>
          <w:szCs w:val="20"/>
        </w:rPr>
        <w:t>.</w:t>
      </w:r>
    </w:p>
    <w:p w14:paraId="36734EAA" w14:textId="79038B44" w:rsidR="00F154B7" w:rsidRPr="00AD1A94" w:rsidRDefault="00F154B7" w:rsidP="00AD1A94">
      <w:pPr>
        <w:pStyle w:val="Heading3"/>
        <w:spacing w:before="300" w:after="150" w:line="510" w:lineRule="atLeast"/>
        <w:ind w:left="0"/>
        <w:rPr>
          <w:rFonts w:ascii="Avenir Next" w:eastAsia="Avenir Next" w:hAnsi="Avenir Next" w:cs="Avenir Next"/>
          <w:sz w:val="20"/>
          <w:szCs w:val="20"/>
          <w:u w:val="none"/>
        </w:rPr>
      </w:pPr>
      <w:r w:rsidRPr="00AD1A94">
        <w:rPr>
          <w:rFonts w:ascii="Avenir Next" w:eastAsia="Avenir Next" w:hAnsi="Avenir Next" w:cs="Avenir Next"/>
          <w:sz w:val="20"/>
          <w:szCs w:val="20"/>
          <w:u w:val="none"/>
        </w:rPr>
        <w:t>Approval</w:t>
      </w:r>
    </w:p>
    <w:p w14:paraId="009DB1FE" w14:textId="03BB906D"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For a fundraiser to be approved, the Community Fundraiser will need to complete and sign the </w:t>
      </w:r>
      <w:hyperlink r:id="rId18" w:history="1">
        <w:r w:rsidRPr="00856C39">
          <w:rPr>
            <w:rStyle w:val="Hyperlink"/>
            <w:rFonts w:ascii="Avenir Next" w:eastAsia="Avenir Next" w:hAnsi="Avenir Next" w:cs="Avenir Next"/>
            <w:sz w:val="20"/>
            <w:szCs w:val="20"/>
          </w:rPr>
          <w:t>Application to Fundraise form</w:t>
        </w:r>
      </w:hyperlink>
      <w:r w:rsidR="00856C39">
        <w:rPr>
          <w:rFonts w:ascii="Avenir Next" w:eastAsia="Avenir Next" w:hAnsi="Avenir Next" w:cs="Avenir Next"/>
          <w:sz w:val="20"/>
          <w:szCs w:val="20"/>
        </w:rPr>
        <w:t xml:space="preserve">. </w:t>
      </w:r>
      <w:r w:rsidRPr="000F6BE1">
        <w:rPr>
          <w:rFonts w:ascii="Avenir Next" w:eastAsia="Avenir Next" w:hAnsi="Avenir Next" w:cs="Avenir Next"/>
          <w:sz w:val="20"/>
          <w:szCs w:val="20"/>
        </w:rPr>
        <w:t>The Community Fundraiser will be notified in writing if their proposal is successful.</w:t>
      </w:r>
    </w:p>
    <w:p w14:paraId="1B0CCD8D" w14:textId="77777777" w:rsidR="00E972B0" w:rsidRDefault="00C01338" w:rsidP="00E972B0">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reserves its right to withdraw its approval for the activity/event at any time if it appears that the Fundraiser is failing to adhere to any of the above terms and conditions. The Community Fundraiser accepts that </w:t>
      </w:r>
      <w:r w:rsidR="00E972B0">
        <w:rPr>
          <w:rFonts w:ascii="Avenir Next" w:eastAsia="Avenir Next" w:hAnsi="Avenir Next" w:cs="Avenir Next"/>
          <w:sz w:val="20"/>
          <w:szCs w:val="20"/>
        </w:rPr>
        <w:t>Endometriosis</w:t>
      </w:r>
      <w:r w:rsidR="00E972B0"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will not be liable for any loss or costs incurred by the Community Fundraiser </w:t>
      </w:r>
      <w:proofErr w:type="gramStart"/>
      <w:r w:rsidR="00F154B7" w:rsidRPr="000F6BE1">
        <w:rPr>
          <w:rFonts w:ascii="Avenir Next" w:eastAsia="Avenir Next" w:hAnsi="Avenir Next" w:cs="Avenir Next"/>
          <w:sz w:val="20"/>
          <w:szCs w:val="20"/>
        </w:rPr>
        <w:t>as a result of</w:t>
      </w:r>
      <w:proofErr w:type="gramEnd"/>
      <w:r w:rsidR="00F154B7" w:rsidRPr="000F6BE1">
        <w:rPr>
          <w:rFonts w:ascii="Avenir Next" w:eastAsia="Avenir Next" w:hAnsi="Avenir Next" w:cs="Avenir Next"/>
          <w:sz w:val="20"/>
          <w:szCs w:val="20"/>
        </w:rPr>
        <w:t xml:space="preserve"> withdrawing its approval.</w:t>
      </w:r>
    </w:p>
    <w:p w14:paraId="7CC9FEC1" w14:textId="70E84E32" w:rsidR="00F154B7" w:rsidRPr="000F6BE1" w:rsidRDefault="00F154B7" w:rsidP="00E972B0">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Authority to fundraise</w:t>
      </w:r>
    </w:p>
    <w:p w14:paraId="6C3F35C3" w14:textId="79F4E6AF"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Regulation and best practice in Australia dictate that any person or organisation fundraising must have an ‘authority to fundraise’. The Community Fundraiser is not authorised to use </w:t>
      </w:r>
      <w:r w:rsidR="00E45A1B">
        <w:rPr>
          <w:rFonts w:ascii="Avenir Next" w:eastAsia="Avenir Next" w:hAnsi="Avenir Next" w:cs="Avenir Next"/>
          <w:sz w:val="20"/>
          <w:szCs w:val="20"/>
        </w:rPr>
        <w:t>Endometriosis</w:t>
      </w:r>
      <w:r w:rsidR="00E45A1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as its beneficiary charity until it has received an authorisation letter from </w:t>
      </w:r>
      <w:r w:rsidR="00E45A1B">
        <w:rPr>
          <w:rFonts w:ascii="Avenir Next" w:eastAsia="Avenir Next" w:hAnsi="Avenir Next" w:cs="Avenir Next"/>
          <w:sz w:val="20"/>
          <w:szCs w:val="20"/>
        </w:rPr>
        <w:t>Endometriosis</w:t>
      </w:r>
      <w:r w:rsidR="00E45A1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4FFE5939" w14:textId="7381146A"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‘authority to fundraise’ will be sent by </w:t>
      </w:r>
      <w:r w:rsidR="00E45A1B">
        <w:rPr>
          <w:rFonts w:ascii="Avenir Next" w:eastAsia="Avenir Next" w:hAnsi="Avenir Next" w:cs="Avenir Next"/>
          <w:sz w:val="20"/>
          <w:szCs w:val="20"/>
        </w:rPr>
        <w:t>Endometriosis</w:t>
      </w:r>
      <w:r w:rsidR="00E45A1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after:</w:t>
      </w:r>
    </w:p>
    <w:p w14:paraId="6BB1C263" w14:textId="77777777" w:rsidR="00F154B7" w:rsidRPr="000F6BE1" w:rsidRDefault="00F154B7" w:rsidP="00F154B7">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have received a written and signed application from the Community </w:t>
      </w:r>
      <w:proofErr w:type="gramStart"/>
      <w:r w:rsidRPr="000F6BE1">
        <w:rPr>
          <w:rFonts w:ascii="Avenir Next" w:eastAsia="Avenir Next" w:hAnsi="Avenir Next" w:cs="Avenir Next"/>
          <w:sz w:val="20"/>
          <w:szCs w:val="20"/>
        </w:rPr>
        <w:t>Fundraiser;</w:t>
      </w:r>
      <w:proofErr w:type="gramEnd"/>
    </w:p>
    <w:p w14:paraId="1D7B3246" w14:textId="77777777" w:rsidR="00F154B7" w:rsidRPr="000F6BE1" w:rsidRDefault="00F154B7" w:rsidP="00F154B7">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lastRenderedPageBreak/>
        <w:t xml:space="preserve">we are satisfied that the fundraiser/event will produce a reasonable return after expenses have been </w:t>
      </w:r>
      <w:proofErr w:type="gramStart"/>
      <w:r w:rsidRPr="000F6BE1">
        <w:rPr>
          <w:rFonts w:ascii="Avenir Next" w:eastAsia="Avenir Next" w:hAnsi="Avenir Next" w:cs="Avenir Next"/>
          <w:sz w:val="20"/>
          <w:szCs w:val="20"/>
        </w:rPr>
        <w:t>deducted;</w:t>
      </w:r>
      <w:proofErr w:type="gramEnd"/>
    </w:p>
    <w:p w14:paraId="1A4466E6" w14:textId="24E7961B" w:rsidR="00F154B7" w:rsidRPr="000F6BE1" w:rsidRDefault="00F154B7" w:rsidP="00F154B7">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we are satisfied that the fundraising activity aligns to the aims and values of </w:t>
      </w:r>
      <w:r w:rsidR="00E45A1B">
        <w:rPr>
          <w:rFonts w:ascii="Avenir Next" w:eastAsia="Avenir Next" w:hAnsi="Avenir Next" w:cs="Avenir Next"/>
          <w:sz w:val="20"/>
          <w:szCs w:val="20"/>
        </w:rPr>
        <w:t>Endometriosis</w:t>
      </w:r>
      <w:r w:rsidR="00E45A1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4D2C3343" w14:textId="77777777" w:rsidR="00F154B7" w:rsidRPr="000F6BE1" w:rsidRDefault="00F154B7" w:rsidP="00F154B7">
      <w:pPr>
        <w:numPr>
          <w:ilvl w:val="0"/>
          <w:numId w:val="12"/>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we are satisfied the fundraising activity is not high risk.</w:t>
      </w:r>
    </w:p>
    <w:p w14:paraId="4EC0B504" w14:textId="77777777" w:rsidR="003F7549"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fundraiser/event shall be conducted in the Community Fundraiser’s name and is the sole responsibility of the Community Fundraiser. The Community Fundraiser is responsible for all aspects of the fundraiser/event including event organisation, publicity and prizes and compliance with applicable laws and regulations. The Community Fundraiser is expected to understand circumstances as to when a receipt can be issued and the charitable rules and regulations around donations. The Community Fundraiser may fundraise during the approved dates only, and only for the approved event or activity indicated in the Authority to Fundraise letter. If one wishes to extend or change any aspect of their fundraising event or activity, additional approval from </w:t>
      </w:r>
      <w:r w:rsidR="00E45A1B">
        <w:rPr>
          <w:rFonts w:ascii="Avenir Next" w:eastAsia="Avenir Next" w:hAnsi="Avenir Next" w:cs="Avenir Next"/>
          <w:sz w:val="20"/>
          <w:szCs w:val="20"/>
        </w:rPr>
        <w:t>Endometriosis</w:t>
      </w:r>
      <w:r w:rsidR="00E45A1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needs to be sought.</w:t>
      </w:r>
    </w:p>
    <w:p w14:paraId="644289C9" w14:textId="77777777" w:rsidR="003F7549" w:rsidRDefault="00E45A1B" w:rsidP="003F7549">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is not able to take a coordination role in Community Fundraising activities and its officers cannot assist in soliciting prizes, organising publicity, or providing goods or services to assist the Community Fundraiser in the running of the fundraiser/event. If the Fundraiser would like a representative of </w:t>
      </w:r>
      <w:r w:rsidR="003F7549">
        <w:rPr>
          <w:rFonts w:ascii="Avenir Next" w:eastAsia="Avenir Next" w:hAnsi="Avenir Next" w:cs="Avenir Next"/>
          <w:sz w:val="20"/>
          <w:szCs w:val="20"/>
        </w:rPr>
        <w:t>Endometriosis</w:t>
      </w:r>
      <w:r w:rsidR="003F7549"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to attend the activity/event, they should notify </w:t>
      </w:r>
      <w:r w:rsidR="003F7549">
        <w:rPr>
          <w:rFonts w:ascii="Avenir Next" w:eastAsia="Avenir Next" w:hAnsi="Avenir Next" w:cs="Avenir Next"/>
          <w:sz w:val="20"/>
          <w:szCs w:val="20"/>
        </w:rPr>
        <w:t>Endometriosis</w:t>
      </w:r>
      <w:r w:rsidR="003F7549"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as early as possible. </w:t>
      </w:r>
      <w:r w:rsidR="003F7549">
        <w:rPr>
          <w:rFonts w:ascii="Avenir Next" w:eastAsia="Avenir Next" w:hAnsi="Avenir Next" w:cs="Avenir Next"/>
          <w:sz w:val="20"/>
          <w:szCs w:val="20"/>
        </w:rPr>
        <w:t>Endometriosis</w:t>
      </w:r>
      <w:r w:rsidR="003F7549"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Australia cannot guarantee attendance, but we are always able to provide a comment to be read out or a video to be played on our behalf.</w:t>
      </w:r>
    </w:p>
    <w:p w14:paraId="483C7925" w14:textId="1802A98A" w:rsidR="00F154B7" w:rsidRPr="000F6BE1" w:rsidRDefault="003F7549" w:rsidP="003F7549">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t>L</w:t>
      </w:r>
      <w:r w:rsidR="00F154B7" w:rsidRPr="000F6BE1">
        <w:rPr>
          <w:rFonts w:ascii="Avenir Next" w:eastAsia="Avenir Next" w:hAnsi="Avenir Next" w:cs="Avenir Next"/>
          <w:b/>
          <w:bCs/>
          <w:sz w:val="20"/>
          <w:szCs w:val="20"/>
        </w:rPr>
        <w:t>egal implications</w:t>
      </w:r>
    </w:p>
    <w:p w14:paraId="17954E6D" w14:textId="77777777" w:rsidR="003F7549" w:rsidRDefault="00F154B7" w:rsidP="003F7549">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event/fundraiser must meet the requirements of relevant State and Territory laws and regulations. The information given to </w:t>
      </w:r>
      <w:r w:rsidR="003F7549">
        <w:rPr>
          <w:rFonts w:ascii="Avenir Next" w:eastAsia="Avenir Next" w:hAnsi="Avenir Next" w:cs="Avenir Next"/>
          <w:sz w:val="20"/>
          <w:szCs w:val="20"/>
        </w:rPr>
        <w:t>Endometriosis</w:t>
      </w:r>
      <w:r w:rsidR="003F7549"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must be available to regulatory authorities on request. </w:t>
      </w:r>
      <w:r w:rsidR="003F7549">
        <w:rPr>
          <w:rFonts w:ascii="Avenir Next" w:eastAsia="Avenir Next" w:hAnsi="Avenir Next" w:cs="Avenir Next"/>
          <w:sz w:val="20"/>
          <w:szCs w:val="20"/>
        </w:rPr>
        <w:t>Endometriosis</w:t>
      </w:r>
      <w:r w:rsidR="003F7549"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does not provide legal advice regarding compliance with these laws and regulations.</w:t>
      </w:r>
    </w:p>
    <w:p w14:paraId="4DDC819D" w14:textId="4F404D9E" w:rsidR="00F154B7" w:rsidRPr="000F6BE1" w:rsidRDefault="003F7549" w:rsidP="003F7549">
      <w:pPr>
        <w:pStyle w:val="NormalWeb"/>
        <w:spacing w:line="360" w:lineRule="atLeast"/>
        <w:rPr>
          <w:rFonts w:ascii="Avenir Next" w:eastAsia="Avenir Next" w:hAnsi="Avenir Next" w:cs="Avenir Next"/>
          <w:sz w:val="20"/>
          <w:szCs w:val="20"/>
        </w:rPr>
      </w:pPr>
      <w:r>
        <w:rPr>
          <w:rFonts w:ascii="Avenir Next" w:eastAsia="Avenir Next" w:hAnsi="Avenir Next" w:cs="Avenir Next"/>
          <w:b/>
          <w:bCs/>
          <w:sz w:val="20"/>
          <w:szCs w:val="20"/>
        </w:rPr>
        <w:t>Endometriosis</w:t>
      </w:r>
      <w:r w:rsidR="00F154B7" w:rsidRPr="000F6BE1">
        <w:rPr>
          <w:rFonts w:ascii="Avenir Next" w:eastAsia="Avenir Next" w:hAnsi="Avenir Next" w:cs="Avenir Next"/>
          <w:b/>
          <w:bCs/>
          <w:sz w:val="20"/>
          <w:szCs w:val="20"/>
        </w:rPr>
        <w:t xml:space="preserve"> Australia’s reputation</w:t>
      </w:r>
    </w:p>
    <w:p w14:paraId="1F654E23" w14:textId="77777777"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Because of the nature of our organisation and the high ethical standards under which we operate, there are some events with which we cannot be associated. We cannot endorse some activities, including:</w:t>
      </w:r>
    </w:p>
    <w:p w14:paraId="0C734FFD" w14:textId="77777777" w:rsidR="00F154B7" w:rsidRPr="000F6BE1" w:rsidRDefault="00F154B7" w:rsidP="00F154B7">
      <w:pPr>
        <w:numPr>
          <w:ilvl w:val="0"/>
          <w:numId w:val="13"/>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extreme sports such as parachuting, paragliding or bungy jumping,</w:t>
      </w:r>
    </w:p>
    <w:p w14:paraId="3ED04406" w14:textId="77777777" w:rsidR="00F154B7" w:rsidRPr="000F6BE1" w:rsidRDefault="00F154B7" w:rsidP="00F154B7">
      <w:pPr>
        <w:numPr>
          <w:ilvl w:val="0"/>
          <w:numId w:val="13"/>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motor vehicle and motor bike racing and activities that involve marine racing unless the Fundraiser provides evidence of public liability insurance to cover themselves and their </w:t>
      </w:r>
      <w:proofErr w:type="gramStart"/>
      <w:r w:rsidRPr="000F6BE1">
        <w:rPr>
          <w:rFonts w:ascii="Avenir Next" w:eastAsia="Avenir Next" w:hAnsi="Avenir Next" w:cs="Avenir Next"/>
          <w:sz w:val="20"/>
          <w:szCs w:val="20"/>
        </w:rPr>
        <w:t>participants;</w:t>
      </w:r>
      <w:proofErr w:type="gramEnd"/>
    </w:p>
    <w:p w14:paraId="56CE6CF9" w14:textId="77777777" w:rsidR="00F154B7" w:rsidRPr="000F6BE1" w:rsidRDefault="00F154B7" w:rsidP="00F154B7">
      <w:pPr>
        <w:numPr>
          <w:ilvl w:val="0"/>
          <w:numId w:val="13"/>
        </w:numPr>
        <w:spacing w:before="100" w:beforeAutospacing="1" w:after="100" w:afterAutospacing="1"/>
        <w:rPr>
          <w:rFonts w:ascii="Avenir Next" w:eastAsia="Avenir Next" w:hAnsi="Avenir Next" w:cs="Avenir Next"/>
          <w:sz w:val="20"/>
          <w:szCs w:val="20"/>
        </w:rPr>
      </w:pPr>
      <w:proofErr w:type="gramStart"/>
      <w:r w:rsidRPr="000F6BE1">
        <w:rPr>
          <w:rFonts w:ascii="Avenir Next" w:eastAsia="Avenir Next" w:hAnsi="Avenir Next" w:cs="Avenir Next"/>
          <w:sz w:val="20"/>
          <w:szCs w:val="20"/>
        </w:rPr>
        <w:t>gambling;</w:t>
      </w:r>
      <w:proofErr w:type="gramEnd"/>
    </w:p>
    <w:p w14:paraId="483781A5" w14:textId="77777777" w:rsidR="00F154B7" w:rsidRPr="000F6BE1" w:rsidRDefault="00F154B7" w:rsidP="00F154B7">
      <w:pPr>
        <w:numPr>
          <w:ilvl w:val="0"/>
          <w:numId w:val="13"/>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games of chance that do not comply with State </w:t>
      </w:r>
      <w:proofErr w:type="gramStart"/>
      <w:r w:rsidRPr="000F6BE1">
        <w:rPr>
          <w:rFonts w:ascii="Avenir Next" w:eastAsia="Avenir Next" w:hAnsi="Avenir Next" w:cs="Avenir Next"/>
          <w:sz w:val="20"/>
          <w:szCs w:val="20"/>
        </w:rPr>
        <w:t>legislation;</w:t>
      </w:r>
      <w:proofErr w:type="gramEnd"/>
    </w:p>
    <w:p w14:paraId="14757415" w14:textId="77777777" w:rsidR="00F154B7" w:rsidRPr="000F6BE1" w:rsidRDefault="00F154B7" w:rsidP="00F154B7">
      <w:pPr>
        <w:numPr>
          <w:ilvl w:val="0"/>
          <w:numId w:val="13"/>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activities of a sexual nature; or</w:t>
      </w:r>
    </w:p>
    <w:p w14:paraId="78F2F4A2" w14:textId="77777777" w:rsidR="00F154B7" w:rsidRPr="000F6BE1" w:rsidRDefault="00F154B7" w:rsidP="00F154B7">
      <w:pPr>
        <w:numPr>
          <w:ilvl w:val="0"/>
          <w:numId w:val="13"/>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activities that promote harm to </w:t>
      </w:r>
      <w:proofErr w:type="spellStart"/>
      <w:r w:rsidRPr="000F6BE1">
        <w:rPr>
          <w:rFonts w:ascii="Avenir Next" w:eastAsia="Avenir Next" w:hAnsi="Avenir Next" w:cs="Avenir Next"/>
          <w:sz w:val="20"/>
          <w:szCs w:val="20"/>
        </w:rPr>
        <w:t>self</w:t>
      </w:r>
      <w:proofErr w:type="spellEnd"/>
      <w:r w:rsidRPr="000F6BE1">
        <w:rPr>
          <w:rFonts w:ascii="Avenir Next" w:eastAsia="Avenir Next" w:hAnsi="Avenir Next" w:cs="Avenir Next"/>
          <w:sz w:val="20"/>
          <w:szCs w:val="20"/>
        </w:rPr>
        <w:t xml:space="preserve"> or the environment.</w:t>
      </w:r>
    </w:p>
    <w:p w14:paraId="1B9FF519" w14:textId="77777777" w:rsidR="00F154B7" w:rsidRPr="003F7549" w:rsidRDefault="00F154B7" w:rsidP="003F7549">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lastRenderedPageBreak/>
        <w:t>Insurance</w:t>
      </w:r>
    </w:p>
    <w:p w14:paraId="628A7880" w14:textId="7BB1A707" w:rsidR="00F154B7" w:rsidRPr="000F6BE1" w:rsidRDefault="003F7549" w:rsidP="00F154B7">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is unable to provide public liability insurance cover to Community Fundraisers. </w:t>
      </w: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Australia accepts no liability for personal injury, property damage or death arising in any manner from a fundraiser’s activity. Community Fundraisers must make sure that they take out an insurance policy which covers any risk associated with their fundraising activity or event.</w:t>
      </w:r>
    </w:p>
    <w:p w14:paraId="753DBE15" w14:textId="530795EC" w:rsidR="00F154B7" w:rsidRPr="003F7549" w:rsidRDefault="00F154B7" w:rsidP="003F7549">
      <w:pPr>
        <w:pStyle w:val="Heading3"/>
        <w:spacing w:before="300" w:after="150" w:line="510" w:lineRule="atLeast"/>
        <w:ind w:left="0"/>
        <w:rPr>
          <w:rFonts w:ascii="Avenir Next" w:eastAsia="Avenir Next" w:hAnsi="Avenir Next" w:cs="Avenir Next"/>
          <w:sz w:val="20"/>
          <w:szCs w:val="20"/>
          <w:u w:val="none"/>
        </w:rPr>
      </w:pPr>
      <w:r w:rsidRPr="003F7549">
        <w:rPr>
          <w:rFonts w:ascii="Avenir Next" w:eastAsia="Avenir Next" w:hAnsi="Avenir Next" w:cs="Avenir Next"/>
          <w:sz w:val="20"/>
          <w:szCs w:val="20"/>
          <w:u w:val="none"/>
        </w:rPr>
        <w:t xml:space="preserve">Using the </w:t>
      </w:r>
      <w:r w:rsidR="00AA1A0B">
        <w:rPr>
          <w:rFonts w:ascii="Avenir Next" w:eastAsia="Avenir Next" w:hAnsi="Avenir Next" w:cs="Avenir Next"/>
          <w:sz w:val="20"/>
          <w:szCs w:val="20"/>
          <w:u w:val="none"/>
        </w:rPr>
        <w:t>Endometriosis</w:t>
      </w:r>
      <w:r w:rsidRPr="003F7549">
        <w:rPr>
          <w:rFonts w:ascii="Avenir Next" w:eastAsia="Avenir Next" w:hAnsi="Avenir Next" w:cs="Avenir Next"/>
          <w:sz w:val="20"/>
          <w:szCs w:val="20"/>
          <w:u w:val="none"/>
        </w:rPr>
        <w:t xml:space="preserve"> Australia name and logo</w:t>
      </w:r>
    </w:p>
    <w:p w14:paraId="5CB227EF" w14:textId="782D99E1"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Please remember that the event will not be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Australia’s event, but an event to raise funds for donation to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39B2E2DA" w14:textId="1DF8B8F0"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All material with which the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name and logo is to be associated must first be approved by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651316BE" w14:textId="77777777" w:rsidR="00AA1A0B"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utilise the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name and/or logo on any materials or products, the Community Fundraiser must obtain prior permission from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373B9E1C" w14:textId="7632102D" w:rsidR="00F154B7" w:rsidRPr="000F6BE1"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References to </w:t>
      </w:r>
      <w:r w:rsidR="00AA1A0B">
        <w:rPr>
          <w:rFonts w:ascii="Avenir Next" w:eastAsia="Avenir Next" w:hAnsi="Avenir Next" w:cs="Avenir Next"/>
          <w:b/>
          <w:bCs/>
          <w:sz w:val="20"/>
          <w:szCs w:val="20"/>
        </w:rPr>
        <w:t>Endometriosis</w:t>
      </w:r>
      <w:r w:rsidRPr="000F6BE1">
        <w:rPr>
          <w:rFonts w:ascii="Avenir Next" w:eastAsia="Avenir Next" w:hAnsi="Avenir Next" w:cs="Avenir Next"/>
          <w:b/>
          <w:bCs/>
          <w:sz w:val="20"/>
          <w:szCs w:val="20"/>
        </w:rPr>
        <w:t xml:space="preserve"> Australia</w:t>
      </w:r>
    </w:p>
    <w:p w14:paraId="792419FD" w14:textId="77777777" w:rsidR="00AA1A0B"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If the Community Fundraiser wishes to refer to or promote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it must refer to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as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w:t>
      </w:r>
    </w:p>
    <w:p w14:paraId="3820356E" w14:textId="68434E6A" w:rsidR="00F154B7" w:rsidRPr="000F6BE1"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Printed Materials</w:t>
      </w:r>
    </w:p>
    <w:p w14:paraId="23084DFA" w14:textId="77777777" w:rsidR="00AA1A0B"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Any material, pamphlets, </w:t>
      </w:r>
      <w:proofErr w:type="gramStart"/>
      <w:r w:rsidRPr="000F6BE1">
        <w:rPr>
          <w:rFonts w:ascii="Avenir Next" w:eastAsia="Avenir Next" w:hAnsi="Avenir Next" w:cs="Avenir Next"/>
          <w:sz w:val="20"/>
          <w:szCs w:val="20"/>
        </w:rPr>
        <w:t>brochures</w:t>
      </w:r>
      <w:proofErr w:type="gramEnd"/>
      <w:r w:rsidRPr="000F6BE1">
        <w:rPr>
          <w:rFonts w:ascii="Avenir Next" w:eastAsia="Avenir Next" w:hAnsi="Avenir Next" w:cs="Avenir Next"/>
          <w:sz w:val="20"/>
          <w:szCs w:val="20"/>
        </w:rPr>
        <w:t xml:space="preserve"> or products must be submitted to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for approval before a request to use the logo will be granted. All printed material including media releases must be forwarded to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for approval prior to being printed or circulated.</w:t>
      </w:r>
    </w:p>
    <w:p w14:paraId="337A2108" w14:textId="0B1440D8" w:rsidR="00F154B7" w:rsidRPr="000F6BE1"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Use of the logo</w:t>
      </w:r>
    </w:p>
    <w:p w14:paraId="3B50EA56" w14:textId="77777777" w:rsidR="00AA1A0B"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Permission to use the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logo must be requested and will attract conditions to be negotiated between </w:t>
      </w:r>
      <w:r w:rsidR="00AA1A0B">
        <w:rPr>
          <w:rFonts w:ascii="Avenir Next" w:eastAsia="Avenir Next" w:hAnsi="Avenir Next" w:cs="Avenir Next"/>
          <w:sz w:val="20"/>
          <w:szCs w:val="20"/>
        </w:rPr>
        <w:t>Endometriosis</w:t>
      </w:r>
      <w:r w:rsidR="00AA1A0B"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and the Community Fundraiser, especially if the use of the logo is for marketing activities of the organisation. A minimum amount of donation may have to be guaranteed for activities of this nature. </w:t>
      </w:r>
    </w:p>
    <w:p w14:paraId="39C290C2" w14:textId="7BA9C754" w:rsidR="00F154B7" w:rsidRPr="000F6BE1" w:rsidRDefault="00F154B7" w:rsidP="00AA1A0B">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Participation of children in a fundraising activity</w:t>
      </w:r>
    </w:p>
    <w:p w14:paraId="27D783A9" w14:textId="57417379" w:rsidR="00E94466" w:rsidRDefault="00A2234E" w:rsidP="00E94466">
      <w:pPr>
        <w:pStyle w:val="NormalWeb"/>
        <w:spacing w:line="360" w:lineRule="atLeast"/>
        <w:rPr>
          <w:rFonts w:ascii="Avenir Next" w:eastAsia="Avenir Next" w:hAnsi="Avenir Next" w:cs="Avenir Next"/>
          <w:sz w:val="20"/>
          <w:szCs w:val="20"/>
        </w:rPr>
      </w:pPr>
      <w:r>
        <w:rPr>
          <w:rFonts w:ascii="Avenir Next" w:eastAsia="Avenir Next" w:hAnsi="Avenir Next" w:cs="Avenir Next"/>
          <w:sz w:val="20"/>
          <w:szCs w:val="20"/>
        </w:rPr>
        <w:lastRenderedPageBreak/>
        <w:t xml:space="preserve">Each </w:t>
      </w:r>
      <w:r w:rsidR="00F154B7" w:rsidRPr="000F6BE1">
        <w:rPr>
          <w:rFonts w:ascii="Avenir Next" w:eastAsia="Avenir Next" w:hAnsi="Avenir Next" w:cs="Avenir Next"/>
          <w:sz w:val="20"/>
          <w:szCs w:val="20"/>
        </w:rPr>
        <w:t>State</w:t>
      </w:r>
      <w:r>
        <w:rPr>
          <w:rFonts w:ascii="Avenir Next" w:eastAsia="Avenir Next" w:hAnsi="Avenir Next" w:cs="Avenir Next"/>
          <w:sz w:val="20"/>
          <w:szCs w:val="20"/>
        </w:rPr>
        <w:t xml:space="preserve"> and Territory</w:t>
      </w:r>
      <w:r w:rsidR="00F154B7" w:rsidRPr="000F6BE1">
        <w:rPr>
          <w:rFonts w:ascii="Avenir Next" w:eastAsia="Avenir Next" w:hAnsi="Avenir Next" w:cs="Avenir Next"/>
          <w:sz w:val="20"/>
          <w:szCs w:val="20"/>
        </w:rPr>
        <w:t xml:space="preserve"> ha</w:t>
      </w:r>
      <w:r>
        <w:rPr>
          <w:rFonts w:ascii="Avenir Next" w:eastAsia="Avenir Next" w:hAnsi="Avenir Next" w:cs="Avenir Next"/>
          <w:sz w:val="20"/>
          <w:szCs w:val="20"/>
        </w:rPr>
        <w:t>s</w:t>
      </w:r>
      <w:r w:rsidR="00F154B7" w:rsidRPr="000F6BE1">
        <w:rPr>
          <w:rFonts w:ascii="Avenir Next" w:eastAsia="Avenir Next" w:hAnsi="Avenir Next" w:cs="Avenir Next"/>
          <w:sz w:val="20"/>
          <w:szCs w:val="20"/>
        </w:rPr>
        <w:t xml:space="preserve"> special regulations that apply when children participate in </w:t>
      </w:r>
      <w:r>
        <w:rPr>
          <w:rFonts w:ascii="Avenir Next" w:eastAsia="Avenir Next" w:hAnsi="Avenir Next" w:cs="Avenir Next"/>
          <w:sz w:val="20"/>
          <w:szCs w:val="20"/>
        </w:rPr>
        <w:t>fundraising and event activities</w:t>
      </w:r>
      <w:r w:rsidR="00F154B7" w:rsidRPr="000F6BE1">
        <w:rPr>
          <w:rFonts w:ascii="Avenir Next" w:eastAsia="Avenir Next" w:hAnsi="Avenir Next" w:cs="Avenir Next"/>
          <w:sz w:val="20"/>
          <w:szCs w:val="20"/>
        </w:rPr>
        <w:t xml:space="preserve">. </w:t>
      </w:r>
      <w:r>
        <w:rPr>
          <w:rFonts w:ascii="Avenir Next" w:eastAsia="Avenir Next" w:hAnsi="Avenir Next" w:cs="Avenir Next"/>
          <w:sz w:val="20"/>
          <w:szCs w:val="20"/>
        </w:rPr>
        <w:t xml:space="preserve">It is your responsibility to investigate and adhere to these regulations as they relate to the State or Territory you reside in. </w:t>
      </w:r>
    </w:p>
    <w:p w14:paraId="1E0D5C84" w14:textId="5D1C7594" w:rsidR="00F154B7" w:rsidRPr="000F6BE1" w:rsidRDefault="00F154B7" w:rsidP="00E94466">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b/>
          <w:bCs/>
          <w:sz w:val="20"/>
          <w:szCs w:val="20"/>
        </w:rPr>
        <w:t xml:space="preserve">Finance, </w:t>
      </w:r>
      <w:proofErr w:type="gramStart"/>
      <w:r w:rsidRPr="000F6BE1">
        <w:rPr>
          <w:rFonts w:ascii="Avenir Next" w:eastAsia="Avenir Next" w:hAnsi="Avenir Next" w:cs="Avenir Next"/>
          <w:b/>
          <w:bCs/>
          <w:sz w:val="20"/>
          <w:szCs w:val="20"/>
        </w:rPr>
        <w:t>records</w:t>
      </w:r>
      <w:proofErr w:type="gramEnd"/>
      <w:r w:rsidRPr="000F6BE1">
        <w:rPr>
          <w:rFonts w:ascii="Avenir Next" w:eastAsia="Avenir Next" w:hAnsi="Avenir Next" w:cs="Avenir Next"/>
          <w:b/>
          <w:bCs/>
          <w:sz w:val="20"/>
          <w:szCs w:val="20"/>
        </w:rPr>
        <w:t xml:space="preserve"> and receipting</w:t>
      </w:r>
    </w:p>
    <w:p w14:paraId="01A304CE" w14:textId="77777777"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 xml:space="preserve">The financial aspects of fundraising, raffles, record </w:t>
      </w:r>
      <w:proofErr w:type="gramStart"/>
      <w:r w:rsidRPr="000F6BE1">
        <w:rPr>
          <w:rFonts w:ascii="Avenir Next" w:eastAsia="Avenir Next" w:hAnsi="Avenir Next" w:cs="Avenir Next"/>
          <w:sz w:val="20"/>
          <w:szCs w:val="20"/>
        </w:rPr>
        <w:t>keeping</w:t>
      </w:r>
      <w:proofErr w:type="gramEnd"/>
      <w:r w:rsidRPr="000F6BE1">
        <w:rPr>
          <w:rFonts w:ascii="Avenir Next" w:eastAsia="Avenir Next" w:hAnsi="Avenir Next" w:cs="Avenir Next"/>
          <w:sz w:val="20"/>
          <w:szCs w:val="20"/>
        </w:rPr>
        <w:t xml:space="preserve"> and management of the fundraiser/event are entirely the responsibility of the Community Fundraiser and the Community Fundraiser must comply with the relevant State or Territory laws and regulations.</w:t>
      </w:r>
    </w:p>
    <w:p w14:paraId="65FC05EF" w14:textId="77777777"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The following is a summary of financial reporting typical of that required from Community Fundraisers which is needed to protect the public interest:</w:t>
      </w:r>
    </w:p>
    <w:p w14:paraId="17AE8BB3" w14:textId="6E02639D" w:rsidR="00F154B7" w:rsidRPr="00EA6661" w:rsidRDefault="00F154B7" w:rsidP="00EA6661">
      <w:pPr>
        <w:numPr>
          <w:ilvl w:val="0"/>
          <w:numId w:val="14"/>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set-up and maintain proper financial records and accounts which can be audited if </w:t>
      </w:r>
      <w:proofErr w:type="gramStart"/>
      <w:r w:rsidRPr="000F6BE1">
        <w:rPr>
          <w:rFonts w:ascii="Avenir Next" w:eastAsia="Avenir Next" w:hAnsi="Avenir Next" w:cs="Avenir Next"/>
          <w:sz w:val="20"/>
          <w:szCs w:val="20"/>
        </w:rPr>
        <w:t>necessary;</w:t>
      </w:r>
      <w:proofErr w:type="gramEnd"/>
    </w:p>
    <w:p w14:paraId="0290BA71" w14:textId="606BC813" w:rsidR="00F154B7" w:rsidRPr="00EA6661" w:rsidRDefault="00F154B7" w:rsidP="00EA6661">
      <w:pPr>
        <w:numPr>
          <w:ilvl w:val="0"/>
          <w:numId w:val="14"/>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provide </w:t>
      </w:r>
      <w:r w:rsidR="00EA6661">
        <w:rPr>
          <w:rFonts w:ascii="Avenir Next" w:eastAsia="Avenir Next" w:hAnsi="Avenir Next" w:cs="Avenir Next"/>
          <w:sz w:val="20"/>
          <w:szCs w:val="20"/>
        </w:rPr>
        <w:t>Endometriosis</w:t>
      </w:r>
      <w:r w:rsidR="00EA6661"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at the outset with an accurate estimate of expenses and the likely proceeds of the fundraiser/</w:t>
      </w:r>
      <w:proofErr w:type="gramStart"/>
      <w:r w:rsidRPr="000F6BE1">
        <w:rPr>
          <w:rFonts w:ascii="Avenir Next" w:eastAsia="Avenir Next" w:hAnsi="Avenir Next" w:cs="Avenir Next"/>
          <w:sz w:val="20"/>
          <w:szCs w:val="20"/>
        </w:rPr>
        <w:t>event;</w:t>
      </w:r>
      <w:proofErr w:type="gramEnd"/>
    </w:p>
    <w:p w14:paraId="7CD99CBE" w14:textId="1322A9A9" w:rsidR="00F154B7" w:rsidRPr="00EA6661" w:rsidRDefault="00F154B7" w:rsidP="00EA6661">
      <w:pPr>
        <w:numPr>
          <w:ilvl w:val="0"/>
          <w:numId w:val="14"/>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where necessary/appropriate, set up a separate bank account that mentions </w:t>
      </w:r>
      <w:r w:rsidR="007969A5">
        <w:rPr>
          <w:rFonts w:ascii="Avenir Next" w:eastAsia="Avenir Next" w:hAnsi="Avenir Next" w:cs="Avenir Next"/>
          <w:sz w:val="20"/>
          <w:szCs w:val="20"/>
        </w:rPr>
        <w:t>Endometriosis</w:t>
      </w:r>
      <w:r w:rsidR="007969A5"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Australia’s name. All funds are to be banked into this separate bank account. This account must be closed after the </w:t>
      </w:r>
      <w:proofErr w:type="gramStart"/>
      <w:r w:rsidRPr="000F6BE1">
        <w:rPr>
          <w:rFonts w:ascii="Avenir Next" w:eastAsia="Avenir Next" w:hAnsi="Avenir Next" w:cs="Avenir Next"/>
          <w:sz w:val="20"/>
          <w:szCs w:val="20"/>
        </w:rPr>
        <w:t>event;</w:t>
      </w:r>
      <w:proofErr w:type="gramEnd"/>
    </w:p>
    <w:p w14:paraId="435F1508" w14:textId="23562CB6" w:rsidR="00F154B7" w:rsidRPr="000F6BE1" w:rsidRDefault="00F154B7" w:rsidP="00F154B7">
      <w:pPr>
        <w:numPr>
          <w:ilvl w:val="0"/>
          <w:numId w:val="14"/>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money raised and details of actual income and expenditure must be returned to </w:t>
      </w:r>
      <w:r w:rsidR="007969A5">
        <w:rPr>
          <w:rFonts w:ascii="Avenir Next" w:eastAsia="Avenir Next" w:hAnsi="Avenir Next" w:cs="Avenir Next"/>
          <w:sz w:val="20"/>
          <w:szCs w:val="20"/>
        </w:rPr>
        <w:t>Endometriosis</w:t>
      </w:r>
      <w:r w:rsidR="007969A5"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within four (4) weeks of the fundraising activity. Once </w:t>
      </w:r>
      <w:r w:rsidR="007969A5">
        <w:rPr>
          <w:rFonts w:ascii="Avenir Next" w:eastAsia="Avenir Next" w:hAnsi="Avenir Next" w:cs="Avenir Next"/>
          <w:sz w:val="20"/>
          <w:szCs w:val="20"/>
        </w:rPr>
        <w:t>Endometriosis</w:t>
      </w:r>
      <w:r w:rsidR="007969A5"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 xml:space="preserve">Australia confirms receipt of the funds. A </w:t>
      </w:r>
      <w:r w:rsidR="002A0EF1">
        <w:rPr>
          <w:rFonts w:ascii="Avenir Next" w:eastAsia="Avenir Next" w:hAnsi="Avenir Next" w:cs="Avenir Next"/>
          <w:sz w:val="20"/>
          <w:szCs w:val="20"/>
        </w:rPr>
        <w:t>letter</w:t>
      </w:r>
      <w:r w:rsidRPr="000F6BE1">
        <w:rPr>
          <w:rFonts w:ascii="Avenir Next" w:eastAsia="Avenir Next" w:hAnsi="Avenir Next" w:cs="Avenir Next"/>
          <w:sz w:val="20"/>
          <w:szCs w:val="20"/>
        </w:rPr>
        <w:t xml:space="preserve"> of acknowledgement of funds raised (usually for substantial funds received, or for a large event) can be issued upon request; and</w:t>
      </w:r>
    </w:p>
    <w:p w14:paraId="4105546C" w14:textId="77777777" w:rsidR="007969A5" w:rsidRDefault="007969A5" w:rsidP="007969A5">
      <w:pPr>
        <w:numPr>
          <w:ilvl w:val="0"/>
          <w:numId w:val="14"/>
        </w:numPr>
        <w:spacing w:before="100" w:beforeAutospacing="1" w:after="100" w:afterAutospacing="1"/>
        <w:rPr>
          <w:rFonts w:ascii="Avenir Next" w:eastAsia="Avenir Next" w:hAnsi="Avenir Next" w:cs="Avenir Next"/>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Australia cannot pay expenses incurred, but the Fundraiser can deduct necessary expenses from the proceeds of the event, provided they are properly documented. (Total expenses must be less than 40% of total proceeds).</w:t>
      </w:r>
    </w:p>
    <w:p w14:paraId="64F8D185" w14:textId="77777777" w:rsidR="007969A5" w:rsidRDefault="00F154B7" w:rsidP="007969A5">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t>Receipts</w:t>
      </w:r>
    </w:p>
    <w:p w14:paraId="0F0B1218" w14:textId="2ADC6AC5" w:rsidR="00F154B7" w:rsidRPr="007969A5" w:rsidRDefault="007969A5" w:rsidP="007969A5">
      <w:pPr>
        <w:spacing w:before="100" w:beforeAutospacing="1" w:after="100" w:afterAutospacing="1"/>
        <w:rPr>
          <w:rFonts w:ascii="Avenir Next" w:eastAsia="Avenir Next" w:hAnsi="Avenir Next" w:cs="Avenir Next"/>
          <w:b/>
          <w:bCs/>
          <w:sz w:val="20"/>
          <w:szCs w:val="20"/>
        </w:rPr>
      </w:pPr>
      <w:r>
        <w:rPr>
          <w:rFonts w:ascii="Avenir Next" w:eastAsia="Avenir Next" w:hAnsi="Avenir Next" w:cs="Avenir Next"/>
          <w:sz w:val="20"/>
          <w:szCs w:val="20"/>
        </w:rPr>
        <w:t>Endometriosis</w:t>
      </w:r>
      <w:r w:rsidRPr="000F6BE1">
        <w:rPr>
          <w:rFonts w:ascii="Avenir Next" w:eastAsia="Avenir Next" w:hAnsi="Avenir Next" w:cs="Avenir Next"/>
          <w:sz w:val="20"/>
          <w:szCs w:val="20"/>
        </w:rPr>
        <w:t xml:space="preserve"> </w:t>
      </w:r>
      <w:r w:rsidR="00F154B7" w:rsidRPr="000F6BE1">
        <w:rPr>
          <w:rFonts w:ascii="Avenir Next" w:eastAsia="Avenir Next" w:hAnsi="Avenir Next" w:cs="Avenir Next"/>
          <w:sz w:val="20"/>
          <w:szCs w:val="20"/>
        </w:rPr>
        <w:t xml:space="preserve">Australia can provide official receipts for approved events. Tax-deductible receipts can only be issued to people donating money of $2 or more. The Community Fundraiser must keep a register of all attendees/ supporters eligible for a tax-deductible receipt. Schools, </w:t>
      </w:r>
      <w:proofErr w:type="gramStart"/>
      <w:r w:rsidR="00F154B7" w:rsidRPr="000F6BE1">
        <w:rPr>
          <w:rFonts w:ascii="Avenir Next" w:eastAsia="Avenir Next" w:hAnsi="Avenir Next" w:cs="Avenir Next"/>
          <w:sz w:val="20"/>
          <w:szCs w:val="20"/>
        </w:rPr>
        <w:t>organisations</w:t>
      </w:r>
      <w:proofErr w:type="gramEnd"/>
      <w:r w:rsidR="00F154B7" w:rsidRPr="000F6BE1">
        <w:rPr>
          <w:rFonts w:ascii="Avenir Next" w:eastAsia="Avenir Next" w:hAnsi="Avenir Next" w:cs="Avenir Next"/>
          <w:sz w:val="20"/>
          <w:szCs w:val="20"/>
        </w:rPr>
        <w:t xml:space="preserve"> or fundraisers who have collated individuals’ donations cannot receive a tax receipt for the collective donation amount. It is the responsibility of the Community Fundraiser to understand:</w:t>
      </w:r>
    </w:p>
    <w:p w14:paraId="36C1E88E" w14:textId="77777777" w:rsidR="00F154B7" w:rsidRPr="000F6BE1" w:rsidRDefault="00F154B7" w:rsidP="00F154B7">
      <w:pPr>
        <w:numPr>
          <w:ilvl w:val="0"/>
          <w:numId w:val="15"/>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circumstances when a receipt can be issued, and to whom, NB: The following are not tax-deductible: Ticket purchases (</w:t>
      </w:r>
      <w:proofErr w:type="gramStart"/>
      <w:r w:rsidRPr="000F6BE1">
        <w:rPr>
          <w:rFonts w:ascii="Avenir Next" w:eastAsia="Avenir Next" w:hAnsi="Avenir Next" w:cs="Avenir Next"/>
          <w:sz w:val="20"/>
          <w:szCs w:val="20"/>
        </w:rPr>
        <w:t>e.g.</w:t>
      </w:r>
      <w:proofErr w:type="gramEnd"/>
      <w:r w:rsidRPr="000F6BE1">
        <w:rPr>
          <w:rFonts w:ascii="Avenir Next" w:eastAsia="Avenir Next" w:hAnsi="Avenir Next" w:cs="Avenir Next"/>
          <w:sz w:val="20"/>
          <w:szCs w:val="20"/>
        </w:rPr>
        <w:t xml:space="preserve"> raffle), entry to an event, donations of goods or services, auction purchases, or purchase of a device. Also, no personal tax deductions can be claimed for monies received and/or donated on behalf of-, or by </w:t>
      </w:r>
      <w:proofErr w:type="gramStart"/>
      <w:r w:rsidRPr="000F6BE1">
        <w:rPr>
          <w:rFonts w:ascii="Avenir Next" w:eastAsia="Avenir Next" w:hAnsi="Avenir Next" w:cs="Avenir Next"/>
          <w:sz w:val="20"/>
          <w:szCs w:val="20"/>
        </w:rPr>
        <w:t>others;</w:t>
      </w:r>
      <w:proofErr w:type="gramEnd"/>
    </w:p>
    <w:p w14:paraId="48034E27" w14:textId="3DEF9EB6" w:rsidR="00F154B7" w:rsidRPr="000F6BE1" w:rsidRDefault="00F154B7" w:rsidP="00F154B7">
      <w:pPr>
        <w:numPr>
          <w:ilvl w:val="0"/>
          <w:numId w:val="15"/>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 xml:space="preserve">the legal implications of issuing receipts and the necessity of returning official receipts books (used and unused) to </w:t>
      </w:r>
      <w:r w:rsidR="007969A5">
        <w:rPr>
          <w:rFonts w:ascii="Avenir Next" w:eastAsia="Avenir Next" w:hAnsi="Avenir Next" w:cs="Avenir Next"/>
          <w:sz w:val="20"/>
          <w:szCs w:val="20"/>
        </w:rPr>
        <w:t>Endometriosis</w:t>
      </w:r>
      <w:r w:rsidR="007969A5" w:rsidRPr="000F6BE1">
        <w:rPr>
          <w:rFonts w:ascii="Avenir Next" w:eastAsia="Avenir Next" w:hAnsi="Avenir Next" w:cs="Avenir Next"/>
          <w:sz w:val="20"/>
          <w:szCs w:val="20"/>
        </w:rPr>
        <w:t xml:space="preserve"> </w:t>
      </w:r>
      <w:r w:rsidRPr="000F6BE1">
        <w:rPr>
          <w:rFonts w:ascii="Avenir Next" w:eastAsia="Avenir Next" w:hAnsi="Avenir Next" w:cs="Avenir Next"/>
          <w:sz w:val="20"/>
          <w:szCs w:val="20"/>
        </w:rPr>
        <w:t>Australia; and</w:t>
      </w:r>
    </w:p>
    <w:p w14:paraId="0B9E7F9D" w14:textId="77777777" w:rsidR="007969A5" w:rsidRDefault="00F154B7" w:rsidP="007969A5">
      <w:pPr>
        <w:numPr>
          <w:ilvl w:val="0"/>
          <w:numId w:val="15"/>
        </w:numPr>
        <w:spacing w:before="100" w:beforeAutospacing="1" w:after="100" w:afterAutospacing="1"/>
        <w:rPr>
          <w:rFonts w:ascii="Avenir Next" w:eastAsia="Avenir Next" w:hAnsi="Avenir Next" w:cs="Avenir Next"/>
          <w:sz w:val="20"/>
          <w:szCs w:val="20"/>
        </w:rPr>
      </w:pPr>
      <w:r w:rsidRPr="000F6BE1">
        <w:rPr>
          <w:rFonts w:ascii="Avenir Next" w:eastAsia="Avenir Next" w:hAnsi="Avenir Next" w:cs="Avenir Next"/>
          <w:sz w:val="20"/>
          <w:szCs w:val="20"/>
        </w:rPr>
        <w:t>reconciliation and collection of funds, which needs to be counted/verified and witnessed by a minimum of two people and accurately recorded by the Fundraiser as outlined by charitable fundraising laws and regulations in the relevant state.</w:t>
      </w:r>
    </w:p>
    <w:p w14:paraId="38F068EC" w14:textId="5A92696C" w:rsidR="00F154B7" w:rsidRPr="007969A5" w:rsidRDefault="00F154B7" w:rsidP="007969A5">
      <w:pPr>
        <w:spacing w:before="100" w:beforeAutospacing="1" w:after="100" w:afterAutospacing="1"/>
        <w:rPr>
          <w:rFonts w:ascii="Avenir Next" w:eastAsia="Avenir Next" w:hAnsi="Avenir Next" w:cs="Avenir Next"/>
          <w:b/>
          <w:bCs/>
          <w:sz w:val="20"/>
          <w:szCs w:val="20"/>
        </w:rPr>
      </w:pPr>
      <w:r w:rsidRPr="007969A5">
        <w:rPr>
          <w:rFonts w:ascii="Avenir Next" w:eastAsia="Avenir Next" w:hAnsi="Avenir Next" w:cs="Avenir Next"/>
          <w:b/>
          <w:bCs/>
          <w:sz w:val="20"/>
          <w:szCs w:val="20"/>
        </w:rPr>
        <w:lastRenderedPageBreak/>
        <w:t>Feedback and Complaints</w:t>
      </w:r>
    </w:p>
    <w:p w14:paraId="79F6015E" w14:textId="1DEBFAA8" w:rsidR="00F154B7" w:rsidRPr="000F6BE1" w:rsidRDefault="00F154B7" w:rsidP="00F154B7">
      <w:pPr>
        <w:pStyle w:val="NormalWeb"/>
        <w:spacing w:line="360" w:lineRule="atLeast"/>
        <w:rPr>
          <w:rFonts w:ascii="Avenir Next" w:eastAsia="Avenir Next" w:hAnsi="Avenir Next" w:cs="Avenir Next"/>
          <w:sz w:val="20"/>
          <w:szCs w:val="20"/>
        </w:rPr>
      </w:pPr>
      <w:r w:rsidRPr="000F6BE1">
        <w:rPr>
          <w:rFonts w:ascii="Avenir Next" w:eastAsia="Avenir Next" w:hAnsi="Avenir Next" w:cs="Avenir Next"/>
          <w:sz w:val="20"/>
          <w:szCs w:val="20"/>
        </w:rPr>
        <w:t>Feedback or complaints can be provided </w:t>
      </w:r>
      <w:r w:rsidR="007969A5">
        <w:rPr>
          <w:rFonts w:ascii="Avenir Next" w:eastAsia="Avenir Next" w:hAnsi="Avenir Next" w:cs="Avenir Next"/>
          <w:sz w:val="20"/>
          <w:szCs w:val="20"/>
        </w:rPr>
        <w:t>to admin@endoaustralia.org</w:t>
      </w:r>
    </w:p>
    <w:sectPr w:rsidR="00F154B7" w:rsidRPr="000F6BE1">
      <w:headerReference w:type="default" r:id="rId19"/>
      <w:pgSz w:w="11910" w:h="16840"/>
      <w:pgMar w:top="2300" w:right="1000" w:bottom="1520" w:left="1040" w:header="737"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BE22" w14:textId="77777777" w:rsidR="00E63E4B" w:rsidRDefault="00E63E4B">
      <w:r>
        <w:separator/>
      </w:r>
    </w:p>
  </w:endnote>
  <w:endnote w:type="continuationSeparator" w:id="0">
    <w:p w14:paraId="1AB413D7" w14:textId="77777777" w:rsidR="00E63E4B" w:rsidRDefault="00E6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Demi">
    <w:altName w:val="Cambria"/>
    <w:panose1 w:val="020B07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AD19" w14:textId="77777777" w:rsidR="00E63E4B" w:rsidRDefault="00E63E4B">
      <w:r>
        <w:separator/>
      </w:r>
    </w:p>
  </w:footnote>
  <w:footnote w:type="continuationSeparator" w:id="0">
    <w:p w14:paraId="233A4F33" w14:textId="77777777" w:rsidR="00E63E4B" w:rsidRDefault="00E6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5160" w14:textId="41BE0450" w:rsidR="00853BAA" w:rsidRDefault="00853BAA">
    <w:pPr>
      <w:pStyle w:val="Header"/>
    </w:pPr>
    <w:r>
      <w:rPr>
        <w:noProof/>
      </w:rPr>
      <w:drawing>
        <wp:anchor distT="0" distB="0" distL="0" distR="0" simplePos="0" relativeHeight="251659264" behindDoc="1" locked="0" layoutInCell="1" allowOverlap="1" wp14:anchorId="31B84B5A" wp14:editId="743C047C">
          <wp:simplePos x="0" y="0"/>
          <wp:positionH relativeFrom="page">
            <wp:posOffset>2701290</wp:posOffset>
          </wp:positionH>
          <wp:positionV relativeFrom="page">
            <wp:posOffset>265977</wp:posOffset>
          </wp:positionV>
          <wp:extent cx="2041524" cy="998094"/>
          <wp:effectExtent l="0" t="0" r="0" b="0"/>
          <wp:wrapNone/>
          <wp:docPr id="1" name="image1.jpeg" descr="A group of lem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group of lemons&#10;&#10;Description automatically generated with medium confidence"/>
                  <pic:cNvPicPr/>
                </pic:nvPicPr>
                <pic:blipFill>
                  <a:blip r:embed="rId1" cstate="print"/>
                  <a:stretch>
                    <a:fillRect/>
                  </a:stretch>
                </pic:blipFill>
                <pic:spPr>
                  <a:xfrm>
                    <a:off x="0" y="0"/>
                    <a:ext cx="2041524" cy="998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3E0"/>
    <w:multiLevelType w:val="hybridMultilevel"/>
    <w:tmpl w:val="544429B8"/>
    <w:lvl w:ilvl="0" w:tplc="F00CB3C2">
      <w:numFmt w:val="bullet"/>
      <w:lvlText w:val="□"/>
      <w:lvlJc w:val="left"/>
      <w:pPr>
        <w:ind w:left="342" w:hanging="240"/>
      </w:pPr>
      <w:rPr>
        <w:rFonts w:ascii="Arial" w:eastAsia="Arial" w:hAnsi="Arial" w:cs="Arial" w:hint="default"/>
        <w:w w:val="99"/>
        <w:sz w:val="28"/>
        <w:szCs w:val="28"/>
      </w:rPr>
    </w:lvl>
    <w:lvl w:ilvl="1" w:tplc="D0ACEB72">
      <w:numFmt w:val="bullet"/>
      <w:lvlText w:val="•"/>
      <w:lvlJc w:val="left"/>
      <w:pPr>
        <w:ind w:left="1292" w:hanging="240"/>
      </w:pPr>
      <w:rPr>
        <w:rFonts w:hint="default"/>
      </w:rPr>
    </w:lvl>
    <w:lvl w:ilvl="2" w:tplc="148E1390">
      <w:numFmt w:val="bullet"/>
      <w:lvlText w:val="•"/>
      <w:lvlJc w:val="left"/>
      <w:pPr>
        <w:ind w:left="2244" w:hanging="240"/>
      </w:pPr>
      <w:rPr>
        <w:rFonts w:hint="default"/>
      </w:rPr>
    </w:lvl>
    <w:lvl w:ilvl="3" w:tplc="F19C82BA">
      <w:numFmt w:val="bullet"/>
      <w:lvlText w:val="•"/>
      <w:lvlJc w:val="left"/>
      <w:pPr>
        <w:ind w:left="3197" w:hanging="240"/>
      </w:pPr>
      <w:rPr>
        <w:rFonts w:hint="default"/>
      </w:rPr>
    </w:lvl>
    <w:lvl w:ilvl="4" w:tplc="A3EC287C">
      <w:numFmt w:val="bullet"/>
      <w:lvlText w:val="•"/>
      <w:lvlJc w:val="left"/>
      <w:pPr>
        <w:ind w:left="4149" w:hanging="240"/>
      </w:pPr>
      <w:rPr>
        <w:rFonts w:hint="default"/>
      </w:rPr>
    </w:lvl>
    <w:lvl w:ilvl="5" w:tplc="A944424E">
      <w:numFmt w:val="bullet"/>
      <w:lvlText w:val="•"/>
      <w:lvlJc w:val="left"/>
      <w:pPr>
        <w:ind w:left="5102" w:hanging="240"/>
      </w:pPr>
      <w:rPr>
        <w:rFonts w:hint="default"/>
      </w:rPr>
    </w:lvl>
    <w:lvl w:ilvl="6" w:tplc="1DDE26F6">
      <w:numFmt w:val="bullet"/>
      <w:lvlText w:val="•"/>
      <w:lvlJc w:val="left"/>
      <w:pPr>
        <w:ind w:left="6054" w:hanging="240"/>
      </w:pPr>
      <w:rPr>
        <w:rFonts w:hint="default"/>
      </w:rPr>
    </w:lvl>
    <w:lvl w:ilvl="7" w:tplc="0D2A5C6A">
      <w:numFmt w:val="bullet"/>
      <w:lvlText w:val="•"/>
      <w:lvlJc w:val="left"/>
      <w:pPr>
        <w:ind w:left="7006" w:hanging="240"/>
      </w:pPr>
      <w:rPr>
        <w:rFonts w:hint="default"/>
      </w:rPr>
    </w:lvl>
    <w:lvl w:ilvl="8" w:tplc="EC8C4FA0">
      <w:numFmt w:val="bullet"/>
      <w:lvlText w:val="•"/>
      <w:lvlJc w:val="left"/>
      <w:pPr>
        <w:ind w:left="7959" w:hanging="240"/>
      </w:pPr>
      <w:rPr>
        <w:rFonts w:hint="default"/>
      </w:rPr>
    </w:lvl>
  </w:abstractNum>
  <w:abstractNum w:abstractNumId="1" w15:restartNumberingAfterBreak="0">
    <w:nsid w:val="1D9478C4"/>
    <w:multiLevelType w:val="hybridMultilevel"/>
    <w:tmpl w:val="8EDE7614"/>
    <w:lvl w:ilvl="0" w:tplc="73EEE380">
      <w:start w:val="1"/>
      <w:numFmt w:val="decimal"/>
      <w:lvlText w:val="%1."/>
      <w:lvlJc w:val="left"/>
      <w:pPr>
        <w:ind w:left="462" w:hanging="360"/>
        <w:jc w:val="left"/>
      </w:pPr>
      <w:rPr>
        <w:rFonts w:ascii="Avenir Next" w:eastAsia="Avenir Next" w:hAnsi="Avenir Next" w:cs="Avenir Next" w:hint="default"/>
        <w:spacing w:val="-2"/>
        <w:w w:val="100"/>
        <w:sz w:val="20"/>
        <w:szCs w:val="20"/>
      </w:rPr>
    </w:lvl>
    <w:lvl w:ilvl="1" w:tplc="2F043ACC">
      <w:numFmt w:val="bullet"/>
      <w:lvlText w:val="•"/>
      <w:lvlJc w:val="left"/>
      <w:pPr>
        <w:ind w:left="1400" w:hanging="360"/>
      </w:pPr>
      <w:rPr>
        <w:rFonts w:hint="default"/>
      </w:rPr>
    </w:lvl>
    <w:lvl w:ilvl="2" w:tplc="2AD224BE">
      <w:numFmt w:val="bullet"/>
      <w:lvlText w:val="•"/>
      <w:lvlJc w:val="left"/>
      <w:pPr>
        <w:ind w:left="2340" w:hanging="360"/>
      </w:pPr>
      <w:rPr>
        <w:rFonts w:hint="default"/>
      </w:rPr>
    </w:lvl>
    <w:lvl w:ilvl="3" w:tplc="D592C8F0">
      <w:numFmt w:val="bullet"/>
      <w:lvlText w:val="•"/>
      <w:lvlJc w:val="left"/>
      <w:pPr>
        <w:ind w:left="3281" w:hanging="360"/>
      </w:pPr>
      <w:rPr>
        <w:rFonts w:hint="default"/>
      </w:rPr>
    </w:lvl>
    <w:lvl w:ilvl="4" w:tplc="2950634C">
      <w:numFmt w:val="bullet"/>
      <w:lvlText w:val="•"/>
      <w:lvlJc w:val="left"/>
      <w:pPr>
        <w:ind w:left="4221" w:hanging="360"/>
      </w:pPr>
      <w:rPr>
        <w:rFonts w:hint="default"/>
      </w:rPr>
    </w:lvl>
    <w:lvl w:ilvl="5" w:tplc="D16216AC">
      <w:numFmt w:val="bullet"/>
      <w:lvlText w:val="•"/>
      <w:lvlJc w:val="left"/>
      <w:pPr>
        <w:ind w:left="5162" w:hanging="360"/>
      </w:pPr>
      <w:rPr>
        <w:rFonts w:hint="default"/>
      </w:rPr>
    </w:lvl>
    <w:lvl w:ilvl="6" w:tplc="4AB8F9A4">
      <w:numFmt w:val="bullet"/>
      <w:lvlText w:val="•"/>
      <w:lvlJc w:val="left"/>
      <w:pPr>
        <w:ind w:left="6102" w:hanging="360"/>
      </w:pPr>
      <w:rPr>
        <w:rFonts w:hint="default"/>
      </w:rPr>
    </w:lvl>
    <w:lvl w:ilvl="7" w:tplc="C96A9D6C">
      <w:numFmt w:val="bullet"/>
      <w:lvlText w:val="•"/>
      <w:lvlJc w:val="left"/>
      <w:pPr>
        <w:ind w:left="7042" w:hanging="360"/>
      </w:pPr>
      <w:rPr>
        <w:rFonts w:hint="default"/>
      </w:rPr>
    </w:lvl>
    <w:lvl w:ilvl="8" w:tplc="A8E009FA">
      <w:numFmt w:val="bullet"/>
      <w:lvlText w:val="•"/>
      <w:lvlJc w:val="left"/>
      <w:pPr>
        <w:ind w:left="7983" w:hanging="360"/>
      </w:pPr>
      <w:rPr>
        <w:rFonts w:hint="default"/>
      </w:rPr>
    </w:lvl>
  </w:abstractNum>
  <w:abstractNum w:abstractNumId="2" w15:restartNumberingAfterBreak="0">
    <w:nsid w:val="1DF44CC4"/>
    <w:multiLevelType w:val="hybridMultilevel"/>
    <w:tmpl w:val="D4D68CCA"/>
    <w:lvl w:ilvl="0" w:tplc="C9880D86">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B5C00CCC">
      <w:numFmt w:val="bullet"/>
      <w:lvlText w:val="•"/>
      <w:lvlJc w:val="left"/>
      <w:pPr>
        <w:ind w:left="1400" w:hanging="360"/>
      </w:pPr>
      <w:rPr>
        <w:rFonts w:hint="default"/>
      </w:rPr>
    </w:lvl>
    <w:lvl w:ilvl="2" w:tplc="60A40164">
      <w:numFmt w:val="bullet"/>
      <w:lvlText w:val="•"/>
      <w:lvlJc w:val="left"/>
      <w:pPr>
        <w:ind w:left="2340" w:hanging="360"/>
      </w:pPr>
      <w:rPr>
        <w:rFonts w:hint="default"/>
      </w:rPr>
    </w:lvl>
    <w:lvl w:ilvl="3" w:tplc="C46E5316">
      <w:numFmt w:val="bullet"/>
      <w:lvlText w:val="•"/>
      <w:lvlJc w:val="left"/>
      <w:pPr>
        <w:ind w:left="3281" w:hanging="360"/>
      </w:pPr>
      <w:rPr>
        <w:rFonts w:hint="default"/>
      </w:rPr>
    </w:lvl>
    <w:lvl w:ilvl="4" w:tplc="C67ACAEE">
      <w:numFmt w:val="bullet"/>
      <w:lvlText w:val="•"/>
      <w:lvlJc w:val="left"/>
      <w:pPr>
        <w:ind w:left="4221" w:hanging="360"/>
      </w:pPr>
      <w:rPr>
        <w:rFonts w:hint="default"/>
      </w:rPr>
    </w:lvl>
    <w:lvl w:ilvl="5" w:tplc="90B03B94">
      <w:numFmt w:val="bullet"/>
      <w:lvlText w:val="•"/>
      <w:lvlJc w:val="left"/>
      <w:pPr>
        <w:ind w:left="5162" w:hanging="360"/>
      </w:pPr>
      <w:rPr>
        <w:rFonts w:hint="default"/>
      </w:rPr>
    </w:lvl>
    <w:lvl w:ilvl="6" w:tplc="F81A91B6">
      <w:numFmt w:val="bullet"/>
      <w:lvlText w:val="•"/>
      <w:lvlJc w:val="left"/>
      <w:pPr>
        <w:ind w:left="6102" w:hanging="360"/>
      </w:pPr>
      <w:rPr>
        <w:rFonts w:hint="default"/>
      </w:rPr>
    </w:lvl>
    <w:lvl w:ilvl="7" w:tplc="6E54FD16">
      <w:numFmt w:val="bullet"/>
      <w:lvlText w:val="•"/>
      <w:lvlJc w:val="left"/>
      <w:pPr>
        <w:ind w:left="7042" w:hanging="360"/>
      </w:pPr>
      <w:rPr>
        <w:rFonts w:hint="default"/>
      </w:rPr>
    </w:lvl>
    <w:lvl w:ilvl="8" w:tplc="C2C6A256">
      <w:numFmt w:val="bullet"/>
      <w:lvlText w:val="•"/>
      <w:lvlJc w:val="left"/>
      <w:pPr>
        <w:ind w:left="7983" w:hanging="360"/>
      </w:pPr>
      <w:rPr>
        <w:rFonts w:hint="default"/>
      </w:rPr>
    </w:lvl>
  </w:abstractNum>
  <w:abstractNum w:abstractNumId="3" w15:restartNumberingAfterBreak="0">
    <w:nsid w:val="21700D64"/>
    <w:multiLevelType w:val="multilevel"/>
    <w:tmpl w:val="DB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B036D"/>
    <w:multiLevelType w:val="multilevel"/>
    <w:tmpl w:val="2168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95709"/>
    <w:multiLevelType w:val="multilevel"/>
    <w:tmpl w:val="696C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D64CC"/>
    <w:multiLevelType w:val="multilevel"/>
    <w:tmpl w:val="7D7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A0A43"/>
    <w:multiLevelType w:val="hybridMultilevel"/>
    <w:tmpl w:val="D3B8B930"/>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8" w15:restartNumberingAfterBreak="0">
    <w:nsid w:val="4B350773"/>
    <w:multiLevelType w:val="multilevel"/>
    <w:tmpl w:val="E572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A689C"/>
    <w:multiLevelType w:val="hybridMultilevel"/>
    <w:tmpl w:val="125A55DC"/>
    <w:lvl w:ilvl="0" w:tplc="53EE59A0">
      <w:start w:val="1"/>
      <w:numFmt w:val="decimal"/>
      <w:lvlText w:val="%1."/>
      <w:lvlJc w:val="left"/>
      <w:pPr>
        <w:ind w:left="462" w:hanging="360"/>
        <w:jc w:val="left"/>
      </w:pPr>
      <w:rPr>
        <w:rFonts w:ascii="Avenir Next" w:eastAsia="Avenir Next" w:hAnsi="Avenir Next" w:cs="Avenir Next" w:hint="default"/>
        <w:b w:val="0"/>
        <w:bCs/>
        <w:spacing w:val="-1"/>
        <w:w w:val="101"/>
        <w:sz w:val="18"/>
        <w:szCs w:val="18"/>
      </w:rPr>
    </w:lvl>
    <w:lvl w:ilvl="1" w:tplc="7818B1A2">
      <w:numFmt w:val="bullet"/>
      <w:lvlText w:val="•"/>
      <w:lvlJc w:val="left"/>
      <w:pPr>
        <w:ind w:left="1400" w:hanging="360"/>
      </w:pPr>
      <w:rPr>
        <w:rFonts w:hint="default"/>
      </w:rPr>
    </w:lvl>
    <w:lvl w:ilvl="2" w:tplc="1E3EB9E6">
      <w:numFmt w:val="bullet"/>
      <w:lvlText w:val="•"/>
      <w:lvlJc w:val="left"/>
      <w:pPr>
        <w:ind w:left="2340" w:hanging="360"/>
      </w:pPr>
      <w:rPr>
        <w:rFonts w:hint="default"/>
      </w:rPr>
    </w:lvl>
    <w:lvl w:ilvl="3" w:tplc="3720291C">
      <w:numFmt w:val="bullet"/>
      <w:lvlText w:val="•"/>
      <w:lvlJc w:val="left"/>
      <w:pPr>
        <w:ind w:left="3281" w:hanging="360"/>
      </w:pPr>
      <w:rPr>
        <w:rFonts w:hint="default"/>
      </w:rPr>
    </w:lvl>
    <w:lvl w:ilvl="4" w:tplc="9C226A6A">
      <w:numFmt w:val="bullet"/>
      <w:lvlText w:val="•"/>
      <w:lvlJc w:val="left"/>
      <w:pPr>
        <w:ind w:left="4221" w:hanging="360"/>
      </w:pPr>
      <w:rPr>
        <w:rFonts w:hint="default"/>
      </w:rPr>
    </w:lvl>
    <w:lvl w:ilvl="5" w:tplc="C2B06DD0">
      <w:numFmt w:val="bullet"/>
      <w:lvlText w:val="•"/>
      <w:lvlJc w:val="left"/>
      <w:pPr>
        <w:ind w:left="5162" w:hanging="360"/>
      </w:pPr>
      <w:rPr>
        <w:rFonts w:hint="default"/>
      </w:rPr>
    </w:lvl>
    <w:lvl w:ilvl="6" w:tplc="22BC0FFE">
      <w:numFmt w:val="bullet"/>
      <w:lvlText w:val="•"/>
      <w:lvlJc w:val="left"/>
      <w:pPr>
        <w:ind w:left="6102" w:hanging="360"/>
      </w:pPr>
      <w:rPr>
        <w:rFonts w:hint="default"/>
      </w:rPr>
    </w:lvl>
    <w:lvl w:ilvl="7" w:tplc="CAD028FA">
      <w:numFmt w:val="bullet"/>
      <w:lvlText w:val="•"/>
      <w:lvlJc w:val="left"/>
      <w:pPr>
        <w:ind w:left="7042" w:hanging="360"/>
      </w:pPr>
      <w:rPr>
        <w:rFonts w:hint="default"/>
      </w:rPr>
    </w:lvl>
    <w:lvl w:ilvl="8" w:tplc="71506A20">
      <w:numFmt w:val="bullet"/>
      <w:lvlText w:val="•"/>
      <w:lvlJc w:val="left"/>
      <w:pPr>
        <w:ind w:left="7983" w:hanging="360"/>
      </w:pPr>
      <w:rPr>
        <w:rFonts w:hint="default"/>
      </w:rPr>
    </w:lvl>
  </w:abstractNum>
  <w:abstractNum w:abstractNumId="10" w15:restartNumberingAfterBreak="0">
    <w:nsid w:val="68DD2844"/>
    <w:multiLevelType w:val="hybridMultilevel"/>
    <w:tmpl w:val="E8FE1446"/>
    <w:lvl w:ilvl="0" w:tplc="0F28EA9E">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41420304">
      <w:numFmt w:val="bullet"/>
      <w:lvlText w:val="•"/>
      <w:lvlJc w:val="left"/>
      <w:pPr>
        <w:ind w:left="1400" w:hanging="360"/>
      </w:pPr>
      <w:rPr>
        <w:rFonts w:hint="default"/>
      </w:rPr>
    </w:lvl>
    <w:lvl w:ilvl="2" w:tplc="00A284C0">
      <w:numFmt w:val="bullet"/>
      <w:lvlText w:val="•"/>
      <w:lvlJc w:val="left"/>
      <w:pPr>
        <w:ind w:left="2340" w:hanging="360"/>
      </w:pPr>
      <w:rPr>
        <w:rFonts w:hint="default"/>
      </w:rPr>
    </w:lvl>
    <w:lvl w:ilvl="3" w:tplc="5E52FC86">
      <w:numFmt w:val="bullet"/>
      <w:lvlText w:val="•"/>
      <w:lvlJc w:val="left"/>
      <w:pPr>
        <w:ind w:left="3281" w:hanging="360"/>
      </w:pPr>
      <w:rPr>
        <w:rFonts w:hint="default"/>
      </w:rPr>
    </w:lvl>
    <w:lvl w:ilvl="4" w:tplc="45F2D1FA">
      <w:numFmt w:val="bullet"/>
      <w:lvlText w:val="•"/>
      <w:lvlJc w:val="left"/>
      <w:pPr>
        <w:ind w:left="4221" w:hanging="360"/>
      </w:pPr>
      <w:rPr>
        <w:rFonts w:hint="default"/>
      </w:rPr>
    </w:lvl>
    <w:lvl w:ilvl="5" w:tplc="FFE8F202">
      <w:numFmt w:val="bullet"/>
      <w:lvlText w:val="•"/>
      <w:lvlJc w:val="left"/>
      <w:pPr>
        <w:ind w:left="5162" w:hanging="360"/>
      </w:pPr>
      <w:rPr>
        <w:rFonts w:hint="default"/>
      </w:rPr>
    </w:lvl>
    <w:lvl w:ilvl="6" w:tplc="C8365B74">
      <w:numFmt w:val="bullet"/>
      <w:lvlText w:val="•"/>
      <w:lvlJc w:val="left"/>
      <w:pPr>
        <w:ind w:left="6102" w:hanging="360"/>
      </w:pPr>
      <w:rPr>
        <w:rFonts w:hint="default"/>
      </w:rPr>
    </w:lvl>
    <w:lvl w:ilvl="7" w:tplc="D5D4C7CE">
      <w:numFmt w:val="bullet"/>
      <w:lvlText w:val="•"/>
      <w:lvlJc w:val="left"/>
      <w:pPr>
        <w:ind w:left="7042" w:hanging="360"/>
      </w:pPr>
      <w:rPr>
        <w:rFonts w:hint="default"/>
      </w:rPr>
    </w:lvl>
    <w:lvl w:ilvl="8" w:tplc="CF92BBDC">
      <w:numFmt w:val="bullet"/>
      <w:lvlText w:val="•"/>
      <w:lvlJc w:val="left"/>
      <w:pPr>
        <w:ind w:left="7983" w:hanging="360"/>
      </w:pPr>
      <w:rPr>
        <w:rFonts w:hint="default"/>
      </w:rPr>
    </w:lvl>
  </w:abstractNum>
  <w:abstractNum w:abstractNumId="11" w15:restartNumberingAfterBreak="0">
    <w:nsid w:val="6A260D2A"/>
    <w:multiLevelType w:val="multilevel"/>
    <w:tmpl w:val="52C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22B1F"/>
    <w:multiLevelType w:val="hybridMultilevel"/>
    <w:tmpl w:val="DDB888DA"/>
    <w:lvl w:ilvl="0" w:tplc="A7643B34">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C5947692">
      <w:numFmt w:val="bullet"/>
      <w:lvlText w:val="•"/>
      <w:lvlJc w:val="left"/>
      <w:pPr>
        <w:ind w:left="1400" w:hanging="360"/>
      </w:pPr>
      <w:rPr>
        <w:rFonts w:hint="default"/>
      </w:rPr>
    </w:lvl>
    <w:lvl w:ilvl="2" w:tplc="28440AB2">
      <w:numFmt w:val="bullet"/>
      <w:lvlText w:val="•"/>
      <w:lvlJc w:val="left"/>
      <w:pPr>
        <w:ind w:left="2340" w:hanging="360"/>
      </w:pPr>
      <w:rPr>
        <w:rFonts w:hint="default"/>
      </w:rPr>
    </w:lvl>
    <w:lvl w:ilvl="3" w:tplc="8A4AD37E">
      <w:numFmt w:val="bullet"/>
      <w:lvlText w:val="•"/>
      <w:lvlJc w:val="left"/>
      <w:pPr>
        <w:ind w:left="3281" w:hanging="360"/>
      </w:pPr>
      <w:rPr>
        <w:rFonts w:hint="default"/>
      </w:rPr>
    </w:lvl>
    <w:lvl w:ilvl="4" w:tplc="4ABC8A5A">
      <w:numFmt w:val="bullet"/>
      <w:lvlText w:val="•"/>
      <w:lvlJc w:val="left"/>
      <w:pPr>
        <w:ind w:left="4221" w:hanging="360"/>
      </w:pPr>
      <w:rPr>
        <w:rFonts w:hint="default"/>
      </w:rPr>
    </w:lvl>
    <w:lvl w:ilvl="5" w:tplc="0FF22DDA">
      <w:numFmt w:val="bullet"/>
      <w:lvlText w:val="•"/>
      <w:lvlJc w:val="left"/>
      <w:pPr>
        <w:ind w:left="5162" w:hanging="360"/>
      </w:pPr>
      <w:rPr>
        <w:rFonts w:hint="default"/>
      </w:rPr>
    </w:lvl>
    <w:lvl w:ilvl="6" w:tplc="7EDC39DC">
      <w:numFmt w:val="bullet"/>
      <w:lvlText w:val="•"/>
      <w:lvlJc w:val="left"/>
      <w:pPr>
        <w:ind w:left="6102" w:hanging="360"/>
      </w:pPr>
      <w:rPr>
        <w:rFonts w:hint="default"/>
      </w:rPr>
    </w:lvl>
    <w:lvl w:ilvl="7" w:tplc="19424998">
      <w:numFmt w:val="bullet"/>
      <w:lvlText w:val="•"/>
      <w:lvlJc w:val="left"/>
      <w:pPr>
        <w:ind w:left="7042" w:hanging="360"/>
      </w:pPr>
      <w:rPr>
        <w:rFonts w:hint="default"/>
      </w:rPr>
    </w:lvl>
    <w:lvl w:ilvl="8" w:tplc="C7E2CA34">
      <w:numFmt w:val="bullet"/>
      <w:lvlText w:val="•"/>
      <w:lvlJc w:val="left"/>
      <w:pPr>
        <w:ind w:left="7983" w:hanging="360"/>
      </w:pPr>
      <w:rPr>
        <w:rFonts w:hint="default"/>
      </w:rPr>
    </w:lvl>
  </w:abstractNum>
  <w:abstractNum w:abstractNumId="13" w15:restartNumberingAfterBreak="0">
    <w:nsid w:val="74BA4953"/>
    <w:multiLevelType w:val="multilevel"/>
    <w:tmpl w:val="5C7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517AC"/>
    <w:multiLevelType w:val="hybridMultilevel"/>
    <w:tmpl w:val="8B663CB8"/>
    <w:lvl w:ilvl="0" w:tplc="E338945C">
      <w:start w:val="1"/>
      <w:numFmt w:val="decimal"/>
      <w:lvlText w:val="%1."/>
      <w:lvlJc w:val="left"/>
      <w:pPr>
        <w:ind w:left="462" w:hanging="360"/>
        <w:jc w:val="left"/>
      </w:pPr>
      <w:rPr>
        <w:rFonts w:ascii="Avenir Next" w:eastAsia="Avenir Next" w:hAnsi="Avenir Next" w:cs="Avenir Next" w:hint="default"/>
        <w:spacing w:val="-1"/>
        <w:w w:val="101"/>
        <w:sz w:val="18"/>
        <w:szCs w:val="18"/>
      </w:rPr>
    </w:lvl>
    <w:lvl w:ilvl="1" w:tplc="F6FA70B4">
      <w:numFmt w:val="bullet"/>
      <w:lvlText w:val="•"/>
      <w:lvlJc w:val="left"/>
      <w:pPr>
        <w:ind w:left="1400" w:hanging="360"/>
      </w:pPr>
      <w:rPr>
        <w:rFonts w:hint="default"/>
      </w:rPr>
    </w:lvl>
    <w:lvl w:ilvl="2" w:tplc="4C469E1C">
      <w:numFmt w:val="bullet"/>
      <w:lvlText w:val="•"/>
      <w:lvlJc w:val="left"/>
      <w:pPr>
        <w:ind w:left="2340" w:hanging="360"/>
      </w:pPr>
      <w:rPr>
        <w:rFonts w:hint="default"/>
      </w:rPr>
    </w:lvl>
    <w:lvl w:ilvl="3" w:tplc="219EF7AA">
      <w:numFmt w:val="bullet"/>
      <w:lvlText w:val="•"/>
      <w:lvlJc w:val="left"/>
      <w:pPr>
        <w:ind w:left="3281" w:hanging="360"/>
      </w:pPr>
      <w:rPr>
        <w:rFonts w:hint="default"/>
      </w:rPr>
    </w:lvl>
    <w:lvl w:ilvl="4" w:tplc="FE6E4BD6">
      <w:numFmt w:val="bullet"/>
      <w:lvlText w:val="•"/>
      <w:lvlJc w:val="left"/>
      <w:pPr>
        <w:ind w:left="4221" w:hanging="360"/>
      </w:pPr>
      <w:rPr>
        <w:rFonts w:hint="default"/>
      </w:rPr>
    </w:lvl>
    <w:lvl w:ilvl="5" w:tplc="CC1E2D98">
      <w:numFmt w:val="bullet"/>
      <w:lvlText w:val="•"/>
      <w:lvlJc w:val="left"/>
      <w:pPr>
        <w:ind w:left="5162" w:hanging="360"/>
      </w:pPr>
      <w:rPr>
        <w:rFonts w:hint="default"/>
      </w:rPr>
    </w:lvl>
    <w:lvl w:ilvl="6" w:tplc="869A50AA">
      <w:numFmt w:val="bullet"/>
      <w:lvlText w:val="•"/>
      <w:lvlJc w:val="left"/>
      <w:pPr>
        <w:ind w:left="6102" w:hanging="360"/>
      </w:pPr>
      <w:rPr>
        <w:rFonts w:hint="default"/>
      </w:rPr>
    </w:lvl>
    <w:lvl w:ilvl="7" w:tplc="1D522926">
      <w:numFmt w:val="bullet"/>
      <w:lvlText w:val="•"/>
      <w:lvlJc w:val="left"/>
      <w:pPr>
        <w:ind w:left="7042" w:hanging="360"/>
      </w:pPr>
      <w:rPr>
        <w:rFonts w:hint="default"/>
      </w:rPr>
    </w:lvl>
    <w:lvl w:ilvl="8" w:tplc="0AAEFBB0">
      <w:numFmt w:val="bullet"/>
      <w:lvlText w:val="•"/>
      <w:lvlJc w:val="left"/>
      <w:pPr>
        <w:ind w:left="7983" w:hanging="360"/>
      </w:pPr>
      <w:rPr>
        <w:rFonts w:hint="default"/>
      </w:rPr>
    </w:lvl>
  </w:abstractNum>
  <w:num w:numId="1">
    <w:abstractNumId w:val="12"/>
  </w:num>
  <w:num w:numId="2">
    <w:abstractNumId w:val="10"/>
  </w:num>
  <w:num w:numId="3">
    <w:abstractNumId w:val="7"/>
  </w:num>
  <w:num w:numId="4">
    <w:abstractNumId w:val="14"/>
  </w:num>
  <w:num w:numId="5">
    <w:abstractNumId w:val="2"/>
  </w:num>
  <w:num w:numId="6">
    <w:abstractNumId w:val="1"/>
  </w:num>
  <w:num w:numId="7">
    <w:abstractNumId w:val="0"/>
  </w:num>
  <w:num w:numId="8">
    <w:abstractNumId w:val="9"/>
  </w:num>
  <w:num w:numId="9">
    <w:abstractNumId w:val="5"/>
  </w:num>
  <w:num w:numId="10">
    <w:abstractNumId w:val="8"/>
  </w:num>
  <w:num w:numId="11">
    <w:abstractNumId w:val="13"/>
  </w:num>
  <w:num w:numId="12">
    <w:abstractNumId w:val="3"/>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5"/>
    <w:rsid w:val="000043D8"/>
    <w:rsid w:val="000168DE"/>
    <w:rsid w:val="00060CF7"/>
    <w:rsid w:val="0008172B"/>
    <w:rsid w:val="000A11EC"/>
    <w:rsid w:val="000A1596"/>
    <w:rsid w:val="000B4F73"/>
    <w:rsid w:val="000D3BE7"/>
    <w:rsid w:val="000F6BE1"/>
    <w:rsid w:val="001132FE"/>
    <w:rsid w:val="00113C8C"/>
    <w:rsid w:val="00125627"/>
    <w:rsid w:val="001414C7"/>
    <w:rsid w:val="001713C7"/>
    <w:rsid w:val="00190287"/>
    <w:rsid w:val="001E41FE"/>
    <w:rsid w:val="001E6EAB"/>
    <w:rsid w:val="001F2E42"/>
    <w:rsid w:val="0021342F"/>
    <w:rsid w:val="0024007B"/>
    <w:rsid w:val="002A0EF1"/>
    <w:rsid w:val="002A652B"/>
    <w:rsid w:val="002C41C3"/>
    <w:rsid w:val="002F24FC"/>
    <w:rsid w:val="00302645"/>
    <w:rsid w:val="003136F2"/>
    <w:rsid w:val="00314599"/>
    <w:rsid w:val="00327A86"/>
    <w:rsid w:val="0034159B"/>
    <w:rsid w:val="00350795"/>
    <w:rsid w:val="00391D01"/>
    <w:rsid w:val="003D44B9"/>
    <w:rsid w:val="003F5BAB"/>
    <w:rsid w:val="003F7549"/>
    <w:rsid w:val="004008DE"/>
    <w:rsid w:val="004023E3"/>
    <w:rsid w:val="00443F4B"/>
    <w:rsid w:val="004759B8"/>
    <w:rsid w:val="004A1AEA"/>
    <w:rsid w:val="004A1DF2"/>
    <w:rsid w:val="004A3C8A"/>
    <w:rsid w:val="004A5CE3"/>
    <w:rsid w:val="004C0D8A"/>
    <w:rsid w:val="004D6316"/>
    <w:rsid w:val="004E5F9A"/>
    <w:rsid w:val="0050444C"/>
    <w:rsid w:val="00510695"/>
    <w:rsid w:val="00533577"/>
    <w:rsid w:val="00554462"/>
    <w:rsid w:val="00556132"/>
    <w:rsid w:val="005A6752"/>
    <w:rsid w:val="005C21A4"/>
    <w:rsid w:val="005C2244"/>
    <w:rsid w:val="005E315F"/>
    <w:rsid w:val="00601FAE"/>
    <w:rsid w:val="00607C0B"/>
    <w:rsid w:val="006109C6"/>
    <w:rsid w:val="00612777"/>
    <w:rsid w:val="006140A5"/>
    <w:rsid w:val="00654E1E"/>
    <w:rsid w:val="00660958"/>
    <w:rsid w:val="00661FB2"/>
    <w:rsid w:val="006761D8"/>
    <w:rsid w:val="006A3774"/>
    <w:rsid w:val="006B0755"/>
    <w:rsid w:val="006C0851"/>
    <w:rsid w:val="006C63A4"/>
    <w:rsid w:val="006D3C31"/>
    <w:rsid w:val="006F16F6"/>
    <w:rsid w:val="0071272A"/>
    <w:rsid w:val="00720D54"/>
    <w:rsid w:val="00752C9B"/>
    <w:rsid w:val="00756DF3"/>
    <w:rsid w:val="00762F7B"/>
    <w:rsid w:val="007939B3"/>
    <w:rsid w:val="007969A5"/>
    <w:rsid w:val="007A5449"/>
    <w:rsid w:val="007D2A67"/>
    <w:rsid w:val="007E7D31"/>
    <w:rsid w:val="007F2124"/>
    <w:rsid w:val="007F5744"/>
    <w:rsid w:val="0080326B"/>
    <w:rsid w:val="0081791E"/>
    <w:rsid w:val="00852B28"/>
    <w:rsid w:val="00853BAA"/>
    <w:rsid w:val="00856C39"/>
    <w:rsid w:val="008A12D5"/>
    <w:rsid w:val="008A7A92"/>
    <w:rsid w:val="008C0C83"/>
    <w:rsid w:val="008C0C93"/>
    <w:rsid w:val="008D06F1"/>
    <w:rsid w:val="008D6EDD"/>
    <w:rsid w:val="008E098D"/>
    <w:rsid w:val="00917343"/>
    <w:rsid w:val="00926DDD"/>
    <w:rsid w:val="00934962"/>
    <w:rsid w:val="0097630D"/>
    <w:rsid w:val="009872A2"/>
    <w:rsid w:val="00992332"/>
    <w:rsid w:val="00994509"/>
    <w:rsid w:val="009A1183"/>
    <w:rsid w:val="009B27DD"/>
    <w:rsid w:val="009B4B4A"/>
    <w:rsid w:val="009F46B9"/>
    <w:rsid w:val="00A06998"/>
    <w:rsid w:val="00A20A5D"/>
    <w:rsid w:val="00A2234E"/>
    <w:rsid w:val="00A24F71"/>
    <w:rsid w:val="00A27966"/>
    <w:rsid w:val="00A27E7A"/>
    <w:rsid w:val="00A5016E"/>
    <w:rsid w:val="00A60A9B"/>
    <w:rsid w:val="00A640F3"/>
    <w:rsid w:val="00A779DB"/>
    <w:rsid w:val="00A90965"/>
    <w:rsid w:val="00A913E7"/>
    <w:rsid w:val="00AA1A0B"/>
    <w:rsid w:val="00AD1A94"/>
    <w:rsid w:val="00AF7342"/>
    <w:rsid w:val="00B0623C"/>
    <w:rsid w:val="00B07AB3"/>
    <w:rsid w:val="00B159B2"/>
    <w:rsid w:val="00B16FB4"/>
    <w:rsid w:val="00B42E73"/>
    <w:rsid w:val="00B4519A"/>
    <w:rsid w:val="00B53094"/>
    <w:rsid w:val="00BA4287"/>
    <w:rsid w:val="00C01338"/>
    <w:rsid w:val="00CD2949"/>
    <w:rsid w:val="00CF1A5D"/>
    <w:rsid w:val="00CF261D"/>
    <w:rsid w:val="00D02894"/>
    <w:rsid w:val="00D06C26"/>
    <w:rsid w:val="00D23817"/>
    <w:rsid w:val="00D347FC"/>
    <w:rsid w:val="00D47A84"/>
    <w:rsid w:val="00D55F8A"/>
    <w:rsid w:val="00D80B0E"/>
    <w:rsid w:val="00DA4E16"/>
    <w:rsid w:val="00DA7F35"/>
    <w:rsid w:val="00DB4E7B"/>
    <w:rsid w:val="00DB74D5"/>
    <w:rsid w:val="00E0242E"/>
    <w:rsid w:val="00E45A1B"/>
    <w:rsid w:val="00E63E4B"/>
    <w:rsid w:val="00E83CF6"/>
    <w:rsid w:val="00E94466"/>
    <w:rsid w:val="00E972B0"/>
    <w:rsid w:val="00E978BE"/>
    <w:rsid w:val="00EA1D2D"/>
    <w:rsid w:val="00EA6661"/>
    <w:rsid w:val="00EE224E"/>
    <w:rsid w:val="00EE2B25"/>
    <w:rsid w:val="00EE7B19"/>
    <w:rsid w:val="00F154B7"/>
    <w:rsid w:val="00F52FEC"/>
    <w:rsid w:val="00F77A63"/>
    <w:rsid w:val="00F915BC"/>
    <w:rsid w:val="00FA1194"/>
    <w:rsid w:val="00FD1694"/>
    <w:rsid w:val="00FE60D0"/>
    <w:rsid w:val="00FF1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1D0F6"/>
  <w15:docId w15:val="{84C7B519-66BF-8642-AC76-5E2A79A8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23C"/>
    <w:pPr>
      <w:widowControl/>
      <w:autoSpaceDE/>
      <w:autoSpaceDN/>
    </w:pPr>
    <w:rPr>
      <w:rFonts w:ascii="Times New Roman" w:eastAsia="Times New Roman" w:hAnsi="Times New Roman" w:cs="Times New Roman"/>
      <w:sz w:val="24"/>
      <w:szCs w:val="24"/>
      <w:lang w:val="en-AU"/>
    </w:rPr>
  </w:style>
  <w:style w:type="paragraph" w:styleId="Heading1">
    <w:name w:val="heading 1"/>
    <w:basedOn w:val="Normal"/>
    <w:link w:val="Heading1Char"/>
    <w:uiPriority w:val="9"/>
    <w:qFormat/>
    <w:pPr>
      <w:ind w:left="102"/>
      <w:outlineLvl w:val="0"/>
    </w:pPr>
    <w:rPr>
      <w:rFonts w:ascii="Avenir Next" w:eastAsia="Avenir Next" w:hAnsi="Avenir Next" w:cs="Avenir Next"/>
      <w:b/>
      <w:bCs/>
    </w:rPr>
  </w:style>
  <w:style w:type="paragraph" w:styleId="Heading2">
    <w:name w:val="heading 2"/>
    <w:basedOn w:val="Normal"/>
    <w:uiPriority w:val="9"/>
    <w:unhideWhenUsed/>
    <w:qFormat/>
    <w:pPr>
      <w:ind w:left="102"/>
      <w:outlineLvl w:val="1"/>
    </w:pPr>
    <w:rPr>
      <w:rFonts w:ascii="Avenir Next" w:eastAsia="Avenir Next" w:hAnsi="Avenir Next" w:cs="Avenir Next"/>
      <w:b/>
      <w:bCs/>
      <w:sz w:val="20"/>
      <w:szCs w:val="20"/>
    </w:rPr>
  </w:style>
  <w:style w:type="paragraph" w:styleId="Heading3">
    <w:name w:val="heading 3"/>
    <w:basedOn w:val="Normal"/>
    <w:uiPriority w:val="9"/>
    <w:unhideWhenUsed/>
    <w:qFormat/>
    <w:pPr>
      <w:ind w:left="102"/>
      <w:outlineLvl w:val="2"/>
    </w:pPr>
    <w:rPr>
      <w:rFonts w:ascii="Avenir Next Demi" w:eastAsia="Avenir Next Demi" w:hAnsi="Avenir Next Demi" w:cs="Avenir Next Demi"/>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venir Next" w:eastAsia="Avenir Next" w:hAnsi="Avenir Next" w:cs="Avenir Next"/>
      <w:sz w:val="18"/>
      <w:szCs w:val="18"/>
    </w:rPr>
  </w:style>
  <w:style w:type="paragraph" w:styleId="Title">
    <w:name w:val="Title"/>
    <w:basedOn w:val="Normal"/>
    <w:uiPriority w:val="10"/>
    <w:qFormat/>
    <w:pPr>
      <w:spacing w:before="98"/>
      <w:ind w:left="112"/>
    </w:pPr>
    <w:rPr>
      <w:rFonts w:ascii="Avenir Next Demi" w:eastAsia="Avenir Next Demi" w:hAnsi="Avenir Next Demi" w:cs="Avenir Next Demi"/>
      <w:b/>
      <w:bCs/>
      <w:sz w:val="28"/>
      <w:szCs w:val="28"/>
    </w:rPr>
  </w:style>
  <w:style w:type="paragraph" w:styleId="ListParagraph">
    <w:name w:val="List Paragraph"/>
    <w:basedOn w:val="Normal"/>
    <w:uiPriority w:val="1"/>
    <w:qFormat/>
    <w:pPr>
      <w:ind w:left="462" w:hanging="360"/>
    </w:pPr>
    <w:rPr>
      <w:rFonts w:ascii="Avenir Next" w:eastAsia="Avenir Next" w:hAnsi="Avenir Next" w:cs="Avenir Next"/>
    </w:rPr>
  </w:style>
  <w:style w:type="paragraph" w:customStyle="1" w:styleId="TableParagraph">
    <w:name w:val="Table Paragraph"/>
    <w:basedOn w:val="Normal"/>
    <w:uiPriority w:val="1"/>
    <w:qFormat/>
    <w:pPr>
      <w:spacing w:before="1"/>
      <w:ind w:left="110"/>
    </w:pPr>
    <w:rPr>
      <w:rFonts w:ascii="Avenir Next" w:eastAsia="Avenir Next" w:hAnsi="Avenir Next" w:cs="Avenir Next"/>
    </w:rPr>
  </w:style>
  <w:style w:type="paragraph" w:styleId="Revision">
    <w:name w:val="Revision"/>
    <w:hidden/>
    <w:uiPriority w:val="99"/>
    <w:semiHidden/>
    <w:rsid w:val="003136F2"/>
    <w:pPr>
      <w:widowControl/>
      <w:autoSpaceDE/>
      <w:autoSpaceDN/>
    </w:pPr>
    <w:rPr>
      <w:rFonts w:ascii="Avenir Next" w:eastAsia="Avenir Next" w:hAnsi="Avenir Next" w:cs="Avenir Next"/>
    </w:rPr>
  </w:style>
  <w:style w:type="character" w:styleId="CommentReference">
    <w:name w:val="annotation reference"/>
    <w:basedOn w:val="DefaultParagraphFont"/>
    <w:uiPriority w:val="99"/>
    <w:semiHidden/>
    <w:unhideWhenUsed/>
    <w:rsid w:val="003136F2"/>
    <w:rPr>
      <w:sz w:val="16"/>
      <w:szCs w:val="16"/>
    </w:rPr>
  </w:style>
  <w:style w:type="paragraph" w:styleId="CommentText">
    <w:name w:val="annotation text"/>
    <w:basedOn w:val="Normal"/>
    <w:link w:val="CommentTextChar"/>
    <w:uiPriority w:val="99"/>
    <w:semiHidden/>
    <w:unhideWhenUsed/>
    <w:rsid w:val="003136F2"/>
    <w:rPr>
      <w:sz w:val="20"/>
      <w:szCs w:val="20"/>
    </w:rPr>
  </w:style>
  <w:style w:type="character" w:customStyle="1" w:styleId="CommentTextChar">
    <w:name w:val="Comment Text Char"/>
    <w:basedOn w:val="DefaultParagraphFont"/>
    <w:link w:val="CommentText"/>
    <w:uiPriority w:val="99"/>
    <w:semiHidden/>
    <w:rsid w:val="003136F2"/>
    <w:rPr>
      <w:rFonts w:ascii="Avenir Next" w:eastAsia="Avenir Next" w:hAnsi="Avenir Next" w:cs="Avenir Next"/>
      <w:sz w:val="20"/>
      <w:szCs w:val="20"/>
    </w:rPr>
  </w:style>
  <w:style w:type="paragraph" w:styleId="CommentSubject">
    <w:name w:val="annotation subject"/>
    <w:basedOn w:val="CommentText"/>
    <w:next w:val="CommentText"/>
    <w:link w:val="CommentSubjectChar"/>
    <w:uiPriority w:val="99"/>
    <w:semiHidden/>
    <w:unhideWhenUsed/>
    <w:rsid w:val="003136F2"/>
    <w:rPr>
      <w:b/>
      <w:bCs/>
    </w:rPr>
  </w:style>
  <w:style w:type="character" w:customStyle="1" w:styleId="CommentSubjectChar">
    <w:name w:val="Comment Subject Char"/>
    <w:basedOn w:val="CommentTextChar"/>
    <w:link w:val="CommentSubject"/>
    <w:uiPriority w:val="99"/>
    <w:semiHidden/>
    <w:rsid w:val="003136F2"/>
    <w:rPr>
      <w:rFonts w:ascii="Avenir Next" w:eastAsia="Avenir Next" w:hAnsi="Avenir Next" w:cs="Avenir Next"/>
      <w:b/>
      <w:bCs/>
      <w:sz w:val="20"/>
      <w:szCs w:val="20"/>
    </w:rPr>
  </w:style>
  <w:style w:type="paragraph" w:styleId="Header">
    <w:name w:val="header"/>
    <w:basedOn w:val="Normal"/>
    <w:link w:val="HeaderChar"/>
    <w:uiPriority w:val="99"/>
    <w:unhideWhenUsed/>
    <w:rsid w:val="00D47A84"/>
    <w:pPr>
      <w:tabs>
        <w:tab w:val="center" w:pos="4680"/>
        <w:tab w:val="right" w:pos="9360"/>
      </w:tabs>
    </w:pPr>
  </w:style>
  <w:style w:type="character" w:customStyle="1" w:styleId="HeaderChar">
    <w:name w:val="Header Char"/>
    <w:basedOn w:val="DefaultParagraphFont"/>
    <w:link w:val="Header"/>
    <w:uiPriority w:val="99"/>
    <w:rsid w:val="00D47A84"/>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D47A84"/>
    <w:pPr>
      <w:tabs>
        <w:tab w:val="center" w:pos="4680"/>
        <w:tab w:val="right" w:pos="9360"/>
      </w:tabs>
    </w:pPr>
  </w:style>
  <w:style w:type="character" w:customStyle="1" w:styleId="FooterChar">
    <w:name w:val="Footer Char"/>
    <w:basedOn w:val="DefaultParagraphFont"/>
    <w:link w:val="Footer"/>
    <w:uiPriority w:val="99"/>
    <w:rsid w:val="00D47A84"/>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06C26"/>
    <w:rPr>
      <w:color w:val="0000FF" w:themeColor="hyperlink"/>
      <w:u w:val="single"/>
    </w:rPr>
  </w:style>
  <w:style w:type="character" w:styleId="UnresolvedMention">
    <w:name w:val="Unresolved Mention"/>
    <w:basedOn w:val="DefaultParagraphFont"/>
    <w:uiPriority w:val="99"/>
    <w:semiHidden/>
    <w:unhideWhenUsed/>
    <w:rsid w:val="00D06C26"/>
    <w:rPr>
      <w:color w:val="605E5C"/>
      <w:shd w:val="clear" w:color="auto" w:fill="E1DFDD"/>
    </w:rPr>
  </w:style>
  <w:style w:type="paragraph" w:styleId="NoSpacing">
    <w:name w:val="No Spacing"/>
    <w:basedOn w:val="Normal"/>
    <w:link w:val="NoSpacingChar"/>
    <w:uiPriority w:val="1"/>
    <w:qFormat/>
    <w:rsid w:val="00A779DB"/>
    <w:rPr>
      <w:rFonts w:asciiTheme="minorHAnsi" w:eastAsiaTheme="minorEastAsia" w:hAnsiTheme="minorHAnsi" w:cstheme="minorBidi"/>
      <w:sz w:val="22"/>
      <w:szCs w:val="22"/>
      <w:lang w:eastAsia="en-AU"/>
    </w:rPr>
  </w:style>
  <w:style w:type="character" w:customStyle="1" w:styleId="NoSpacingChar">
    <w:name w:val="No Spacing Char"/>
    <w:basedOn w:val="DefaultParagraphFont"/>
    <w:link w:val="NoSpacing"/>
    <w:uiPriority w:val="1"/>
    <w:rsid w:val="00A779DB"/>
    <w:rPr>
      <w:rFonts w:eastAsiaTheme="minorEastAsia"/>
      <w:lang w:val="en-AU" w:eastAsia="en-AU"/>
    </w:rPr>
  </w:style>
  <w:style w:type="character" w:customStyle="1" w:styleId="BodyTextChar">
    <w:name w:val="Body Text Char"/>
    <w:basedOn w:val="DefaultParagraphFont"/>
    <w:link w:val="BodyText"/>
    <w:uiPriority w:val="1"/>
    <w:rsid w:val="0024007B"/>
    <w:rPr>
      <w:rFonts w:ascii="Avenir Next" w:eastAsia="Avenir Next" w:hAnsi="Avenir Next" w:cs="Avenir Next"/>
      <w:sz w:val="18"/>
      <w:szCs w:val="18"/>
      <w:lang w:val="en-AU"/>
    </w:rPr>
  </w:style>
  <w:style w:type="character" w:customStyle="1" w:styleId="Heading1Char">
    <w:name w:val="Heading 1 Char"/>
    <w:basedOn w:val="DefaultParagraphFont"/>
    <w:link w:val="Heading1"/>
    <w:uiPriority w:val="9"/>
    <w:rsid w:val="000043D8"/>
    <w:rPr>
      <w:rFonts w:ascii="Avenir Next" w:eastAsia="Avenir Next" w:hAnsi="Avenir Next" w:cs="Avenir Next"/>
      <w:b/>
      <w:bCs/>
      <w:sz w:val="24"/>
      <w:szCs w:val="24"/>
      <w:lang w:val="en-AU"/>
    </w:rPr>
  </w:style>
  <w:style w:type="paragraph" w:styleId="NormalWeb">
    <w:name w:val="Normal (Web)"/>
    <w:basedOn w:val="Normal"/>
    <w:uiPriority w:val="99"/>
    <w:unhideWhenUsed/>
    <w:rsid w:val="00F154B7"/>
    <w:pPr>
      <w:spacing w:before="100" w:beforeAutospacing="1" w:after="100" w:afterAutospacing="1"/>
    </w:pPr>
  </w:style>
  <w:style w:type="character" w:customStyle="1" w:styleId="apple-converted-space">
    <w:name w:val="apple-converted-space"/>
    <w:basedOn w:val="DefaultParagraphFont"/>
    <w:rsid w:val="00F154B7"/>
  </w:style>
  <w:style w:type="character" w:styleId="Emphasis">
    <w:name w:val="Emphasis"/>
    <w:basedOn w:val="DefaultParagraphFont"/>
    <w:uiPriority w:val="20"/>
    <w:qFormat/>
    <w:rsid w:val="00F154B7"/>
    <w:rPr>
      <w:i/>
      <w:iCs/>
    </w:rPr>
  </w:style>
  <w:style w:type="character" w:styleId="FollowedHyperlink">
    <w:name w:val="FollowedHyperlink"/>
    <w:basedOn w:val="DefaultParagraphFont"/>
    <w:uiPriority w:val="99"/>
    <w:semiHidden/>
    <w:unhideWhenUsed/>
    <w:rsid w:val="00F15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852">
      <w:bodyDiv w:val="1"/>
      <w:marLeft w:val="0"/>
      <w:marRight w:val="0"/>
      <w:marTop w:val="0"/>
      <w:marBottom w:val="0"/>
      <w:divBdr>
        <w:top w:val="none" w:sz="0" w:space="0" w:color="auto"/>
        <w:left w:val="none" w:sz="0" w:space="0" w:color="auto"/>
        <w:bottom w:val="none" w:sz="0" w:space="0" w:color="auto"/>
        <w:right w:val="none" w:sz="0" w:space="0" w:color="auto"/>
      </w:divBdr>
    </w:div>
    <w:div w:id="350302711">
      <w:bodyDiv w:val="1"/>
      <w:marLeft w:val="0"/>
      <w:marRight w:val="0"/>
      <w:marTop w:val="0"/>
      <w:marBottom w:val="0"/>
      <w:divBdr>
        <w:top w:val="none" w:sz="0" w:space="0" w:color="auto"/>
        <w:left w:val="none" w:sz="0" w:space="0" w:color="auto"/>
        <w:bottom w:val="none" w:sz="0" w:space="0" w:color="auto"/>
        <w:right w:val="none" w:sz="0" w:space="0" w:color="auto"/>
      </w:divBdr>
      <w:divsChild>
        <w:div w:id="1641694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5313602">
              <w:marLeft w:val="0"/>
              <w:marRight w:val="0"/>
              <w:marTop w:val="0"/>
              <w:marBottom w:val="0"/>
              <w:divBdr>
                <w:top w:val="none" w:sz="0" w:space="0" w:color="auto"/>
                <w:left w:val="none" w:sz="0" w:space="0" w:color="auto"/>
                <w:bottom w:val="none" w:sz="0" w:space="0" w:color="auto"/>
                <w:right w:val="none" w:sz="0" w:space="0" w:color="auto"/>
              </w:divBdr>
              <w:divsChild>
                <w:div w:id="1080829064">
                  <w:marLeft w:val="0"/>
                  <w:marRight w:val="0"/>
                  <w:marTop w:val="0"/>
                  <w:marBottom w:val="0"/>
                  <w:divBdr>
                    <w:top w:val="none" w:sz="0" w:space="0" w:color="auto"/>
                    <w:left w:val="none" w:sz="0" w:space="0" w:color="auto"/>
                    <w:bottom w:val="none" w:sz="0" w:space="0" w:color="auto"/>
                    <w:right w:val="none" w:sz="0" w:space="0" w:color="auto"/>
                  </w:divBdr>
                  <w:divsChild>
                    <w:div w:id="1705709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0708795">
                          <w:marLeft w:val="0"/>
                          <w:marRight w:val="0"/>
                          <w:marTop w:val="0"/>
                          <w:marBottom w:val="0"/>
                          <w:divBdr>
                            <w:top w:val="none" w:sz="0" w:space="0" w:color="auto"/>
                            <w:left w:val="none" w:sz="0" w:space="0" w:color="auto"/>
                            <w:bottom w:val="none" w:sz="0" w:space="0" w:color="auto"/>
                            <w:right w:val="none" w:sz="0" w:space="0" w:color="auto"/>
                          </w:divBdr>
                          <w:divsChild>
                            <w:div w:id="306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7054">
      <w:bodyDiv w:val="1"/>
      <w:marLeft w:val="0"/>
      <w:marRight w:val="0"/>
      <w:marTop w:val="0"/>
      <w:marBottom w:val="0"/>
      <w:divBdr>
        <w:top w:val="none" w:sz="0" w:space="0" w:color="auto"/>
        <w:left w:val="none" w:sz="0" w:space="0" w:color="auto"/>
        <w:bottom w:val="none" w:sz="0" w:space="0" w:color="auto"/>
        <w:right w:val="none" w:sz="0" w:space="0" w:color="auto"/>
      </w:divBdr>
    </w:div>
    <w:div w:id="568542934">
      <w:bodyDiv w:val="1"/>
      <w:marLeft w:val="0"/>
      <w:marRight w:val="0"/>
      <w:marTop w:val="0"/>
      <w:marBottom w:val="0"/>
      <w:divBdr>
        <w:top w:val="none" w:sz="0" w:space="0" w:color="auto"/>
        <w:left w:val="none" w:sz="0" w:space="0" w:color="auto"/>
        <w:bottom w:val="none" w:sz="0" w:space="0" w:color="auto"/>
        <w:right w:val="none" w:sz="0" w:space="0" w:color="auto"/>
      </w:divBdr>
    </w:div>
    <w:div w:id="819267745">
      <w:bodyDiv w:val="1"/>
      <w:marLeft w:val="0"/>
      <w:marRight w:val="0"/>
      <w:marTop w:val="0"/>
      <w:marBottom w:val="0"/>
      <w:divBdr>
        <w:top w:val="none" w:sz="0" w:space="0" w:color="auto"/>
        <w:left w:val="none" w:sz="0" w:space="0" w:color="auto"/>
        <w:bottom w:val="none" w:sz="0" w:space="0" w:color="auto"/>
        <w:right w:val="none" w:sz="0" w:space="0" w:color="auto"/>
      </w:divBdr>
      <w:divsChild>
        <w:div w:id="424807957">
          <w:marLeft w:val="0"/>
          <w:marRight w:val="0"/>
          <w:marTop w:val="0"/>
          <w:marBottom w:val="0"/>
          <w:divBdr>
            <w:top w:val="none" w:sz="0" w:space="0" w:color="auto"/>
            <w:left w:val="none" w:sz="0" w:space="0" w:color="auto"/>
            <w:bottom w:val="none" w:sz="0" w:space="0" w:color="auto"/>
            <w:right w:val="none" w:sz="0" w:space="0" w:color="auto"/>
          </w:divBdr>
        </w:div>
        <w:div w:id="1296063829">
          <w:marLeft w:val="0"/>
          <w:marRight w:val="0"/>
          <w:marTop w:val="0"/>
          <w:marBottom w:val="0"/>
          <w:divBdr>
            <w:top w:val="none" w:sz="0" w:space="0" w:color="auto"/>
            <w:left w:val="none" w:sz="0" w:space="0" w:color="auto"/>
            <w:bottom w:val="none" w:sz="0" w:space="0" w:color="auto"/>
            <w:right w:val="none" w:sz="0" w:space="0" w:color="auto"/>
          </w:divBdr>
        </w:div>
      </w:divsChild>
    </w:div>
    <w:div w:id="1614094108">
      <w:bodyDiv w:val="1"/>
      <w:marLeft w:val="0"/>
      <w:marRight w:val="0"/>
      <w:marTop w:val="0"/>
      <w:marBottom w:val="0"/>
      <w:divBdr>
        <w:top w:val="none" w:sz="0" w:space="0" w:color="auto"/>
        <w:left w:val="none" w:sz="0" w:space="0" w:color="auto"/>
        <w:bottom w:val="none" w:sz="0" w:space="0" w:color="auto"/>
        <w:right w:val="none" w:sz="0" w:space="0" w:color="auto"/>
      </w:divBdr>
      <w:divsChild>
        <w:div w:id="6893735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4121460">
              <w:marLeft w:val="0"/>
              <w:marRight w:val="0"/>
              <w:marTop w:val="0"/>
              <w:marBottom w:val="0"/>
              <w:divBdr>
                <w:top w:val="none" w:sz="0" w:space="0" w:color="auto"/>
                <w:left w:val="none" w:sz="0" w:space="0" w:color="auto"/>
                <w:bottom w:val="none" w:sz="0" w:space="0" w:color="auto"/>
                <w:right w:val="none" w:sz="0" w:space="0" w:color="auto"/>
              </w:divBdr>
              <w:divsChild>
                <w:div w:id="1585340731">
                  <w:marLeft w:val="0"/>
                  <w:marRight w:val="0"/>
                  <w:marTop w:val="0"/>
                  <w:marBottom w:val="0"/>
                  <w:divBdr>
                    <w:top w:val="none" w:sz="0" w:space="0" w:color="auto"/>
                    <w:left w:val="none" w:sz="0" w:space="0" w:color="auto"/>
                    <w:bottom w:val="none" w:sz="0" w:space="0" w:color="auto"/>
                    <w:right w:val="none" w:sz="0" w:space="0" w:color="auto"/>
                  </w:divBdr>
                  <w:divsChild>
                    <w:div w:id="1217028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38408">
                          <w:marLeft w:val="0"/>
                          <w:marRight w:val="0"/>
                          <w:marTop w:val="0"/>
                          <w:marBottom w:val="0"/>
                          <w:divBdr>
                            <w:top w:val="none" w:sz="0" w:space="0" w:color="auto"/>
                            <w:left w:val="none" w:sz="0" w:space="0" w:color="auto"/>
                            <w:bottom w:val="none" w:sz="0" w:space="0" w:color="auto"/>
                            <w:right w:val="none" w:sz="0" w:space="0" w:color="auto"/>
                          </w:divBdr>
                          <w:divsChild>
                            <w:div w:id="56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2790761?hl=en" TargetMode="External"/><Relationship Id="rId13" Type="http://schemas.openxmlformats.org/officeDocument/2006/relationships/hyperlink" Target="https://support.apple.com/en-us/HT201265" TargetMode="External"/><Relationship Id="rId18" Type="http://schemas.openxmlformats.org/officeDocument/2006/relationships/hyperlink" Target="https://www.endometriosisaustralia.org/fundraisingapplic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ndometriosisaustralia.org/privacypolicy" TargetMode="External"/><Relationship Id="rId12" Type="http://schemas.openxmlformats.org/officeDocument/2006/relationships/hyperlink" Target="https://support.apple.com/en-au/guide/safari/prevent-websites-from-tracking-you-sfri40732/mac" TargetMode="External"/><Relationship Id="rId17" Type="http://schemas.openxmlformats.org/officeDocument/2006/relationships/hyperlink" Target="https://www.endometriosisaustralia.org/fundraisingapplication" TargetMode="External"/><Relationship Id="rId2" Type="http://schemas.openxmlformats.org/officeDocument/2006/relationships/styles" Target="styles.xml"/><Relationship Id="rId16" Type="http://schemas.openxmlformats.org/officeDocument/2006/relationships/hyperlink" Target="https://www.endometriosisaustralia.org/dd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zilla.org/en-US/firefox/dnt/" TargetMode="External"/><Relationship Id="rId5" Type="http://schemas.openxmlformats.org/officeDocument/2006/relationships/footnotes" Target="footnotes.xml"/><Relationship Id="rId15" Type="http://schemas.openxmlformats.org/officeDocument/2006/relationships/hyperlink" Target="https://www.endometriosisaustralia.org/privacypolicy" TargetMode="External"/><Relationship Id="rId10" Type="http://schemas.openxmlformats.org/officeDocument/2006/relationships/hyperlink" Target="https://support.microsoft.com/en-us/help/17289/windows-internet-explorer-10-use-do-not-trac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microsoft.com/en-us/help/17288/windows-internet-explorer-11-use-do-not-track" TargetMode="External"/><Relationship Id="rId14" Type="http://schemas.openxmlformats.org/officeDocument/2006/relationships/hyperlink" Target="https://www.endometriosisaustralia.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EndometriosisAustralia-ApplicationtoFundraiseForm2019 copy.docx</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EndometriosisAustralia-ApplicationtoFundraiseForm2019 copy.docx</dc:title>
  <cp:lastModifiedBy>Alana de Ville</cp:lastModifiedBy>
  <cp:revision>4</cp:revision>
  <dcterms:created xsi:type="dcterms:W3CDTF">2021-11-10T02:56:00Z</dcterms:created>
  <dcterms:modified xsi:type="dcterms:W3CDTF">2021-12-02T21:59:00Z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Word</vt:lpwstr>
  </property>
  <property fmtid="{D5CDD505-2E9C-101B-9397-08002B2CF9AE}" pid="4" name="LastSaved">
    <vt:filetime>2020-11-12T00:00:00Z</vt:filetime>
  </property>
</Properties>
</file>